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E563" w14:textId="0B236D7A" w:rsidR="00B500C3" w:rsidRPr="00D324B7" w:rsidRDefault="00B500C3" w:rsidP="00B500C3">
      <w:pPr>
        <w:pStyle w:val="NormalnyWeb"/>
        <w:rPr>
          <w:b/>
          <w:bCs/>
          <w:sz w:val="28"/>
          <w:szCs w:val="28"/>
        </w:rPr>
      </w:pPr>
      <w:proofErr w:type="spellStart"/>
      <w:r w:rsidRPr="00D324B7">
        <w:rPr>
          <w:b/>
          <w:bCs/>
          <w:sz w:val="28"/>
          <w:szCs w:val="28"/>
        </w:rPr>
        <w:t>Ekoschemat</w:t>
      </w:r>
      <w:proofErr w:type="spellEnd"/>
      <w:r w:rsidRPr="00D324B7">
        <w:rPr>
          <w:b/>
          <w:bCs/>
          <w:sz w:val="28"/>
          <w:szCs w:val="28"/>
        </w:rPr>
        <w:t xml:space="preserve"> „Dobrostan zwierząt”</w:t>
      </w:r>
      <w:r w:rsidRPr="00D324B7">
        <w:rPr>
          <w:b/>
          <w:bCs/>
          <w:sz w:val="28"/>
          <w:szCs w:val="28"/>
        </w:rPr>
        <w:br/>
        <w:t xml:space="preserve">Dodatkowe pieniądze dla hodowców z QMP – tylko do </w:t>
      </w:r>
      <w:r w:rsidR="004D32CF" w:rsidRPr="00D324B7">
        <w:rPr>
          <w:b/>
          <w:bCs/>
          <w:sz w:val="28"/>
          <w:szCs w:val="28"/>
        </w:rPr>
        <w:t>15</w:t>
      </w:r>
      <w:r w:rsidRPr="00D324B7">
        <w:rPr>
          <w:b/>
          <w:bCs/>
          <w:sz w:val="28"/>
          <w:szCs w:val="28"/>
        </w:rPr>
        <w:t xml:space="preserve"> </w:t>
      </w:r>
      <w:r w:rsidR="004D32CF" w:rsidRPr="00D324B7">
        <w:rPr>
          <w:b/>
          <w:bCs/>
          <w:sz w:val="28"/>
          <w:szCs w:val="28"/>
        </w:rPr>
        <w:t>maja</w:t>
      </w:r>
      <w:r w:rsidRPr="00D324B7">
        <w:rPr>
          <w:b/>
          <w:bCs/>
          <w:sz w:val="28"/>
          <w:szCs w:val="28"/>
        </w:rPr>
        <w:t>!</w:t>
      </w:r>
    </w:p>
    <w:p w14:paraId="24E61375" w14:textId="69A6C38A" w:rsidR="00B500C3" w:rsidRDefault="00B500C3" w:rsidP="00B500C3">
      <w:pPr>
        <w:pStyle w:val="NormalnyWeb"/>
      </w:pPr>
      <w:r>
        <w:t xml:space="preserve">Polskie Zrzeszenie Producentów Bydła Mięsnego, administrator Systemu QUALITY MEAT PROGRAM (QMP), przypomina: jeśli zaznaczysz udział w QMP na wniosku o dopłaty bezpośrednie do </w:t>
      </w:r>
      <w:r w:rsidR="009012D1">
        <w:t>1</w:t>
      </w:r>
      <w:r w:rsidR="004D32CF">
        <w:t>5</w:t>
      </w:r>
      <w:r w:rsidR="00D05DA7">
        <w:t xml:space="preserve"> </w:t>
      </w:r>
      <w:r w:rsidR="004D32CF">
        <w:t>maja</w:t>
      </w:r>
      <w:r>
        <w:t>, otwierasz sobie drogę do konkretnego, dodatkowego wsparcia finansowego.</w:t>
      </w:r>
    </w:p>
    <w:p w14:paraId="29853929" w14:textId="77777777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Co możesz zyskać?</w:t>
      </w:r>
    </w:p>
    <w:p w14:paraId="25F4BFB6" w14:textId="7B57D954" w:rsidR="00B500C3" w:rsidRDefault="00E57A4F" w:rsidP="00B500C3">
      <w:pPr>
        <w:pStyle w:val="NormalnyWeb"/>
        <w:numPr>
          <w:ilvl w:val="0"/>
          <w:numId w:val="5"/>
        </w:numPr>
      </w:pPr>
      <w:r w:rsidRPr="00E57A4F">
        <w:rPr>
          <w:b/>
          <w:bCs/>
        </w:rPr>
        <w:t>Dopłaty bezpośrednie do mamek i  opasów</w:t>
      </w:r>
      <w:r>
        <w:t xml:space="preserve">. </w:t>
      </w:r>
      <w:r w:rsidR="00B500C3">
        <w:t>Środki trafiają bezpośrednio na Twoje konto – niezależnie od innych płatności.</w:t>
      </w:r>
    </w:p>
    <w:p w14:paraId="4C42516C" w14:textId="64FAD43F" w:rsidR="00D81002" w:rsidRDefault="00D81002" w:rsidP="00B500C3">
      <w:pPr>
        <w:pStyle w:val="NormalnyWeb"/>
        <w:numPr>
          <w:ilvl w:val="0"/>
          <w:numId w:val="5"/>
        </w:numPr>
      </w:pPr>
      <w:r>
        <w:rPr>
          <w:b/>
          <w:bCs/>
        </w:rPr>
        <w:t>Wyższe ceny przy sprzedaży bydła do zakładów</w:t>
      </w:r>
    </w:p>
    <w:p w14:paraId="396B7193" w14:textId="743266BD" w:rsidR="00B500C3" w:rsidRDefault="00B500C3" w:rsidP="00B500C3">
      <w:pPr>
        <w:pStyle w:val="NormalnyWeb"/>
        <w:numPr>
          <w:ilvl w:val="0"/>
          <w:numId w:val="5"/>
        </w:numPr>
      </w:pPr>
      <w:r>
        <w:t xml:space="preserve">Zero ryzyka na etapie wniosku – możesz się wycofać do końca </w:t>
      </w:r>
      <w:r w:rsidR="004D32CF">
        <w:t>września 2026</w:t>
      </w:r>
    </w:p>
    <w:p w14:paraId="31161AF6" w14:textId="150EB4B4" w:rsidR="00100311" w:rsidRPr="00100311" w:rsidRDefault="00100311" w:rsidP="00B500C3">
      <w:pPr>
        <w:pStyle w:val="NormalnyWeb"/>
        <w:numPr>
          <w:ilvl w:val="0"/>
          <w:numId w:val="5"/>
        </w:numPr>
        <w:rPr>
          <w:b/>
          <w:bCs/>
        </w:rPr>
      </w:pPr>
      <w:r>
        <w:t xml:space="preserve">Brak limitu </w:t>
      </w:r>
      <w:r w:rsidRPr="00100311">
        <w:rPr>
          <w:b/>
          <w:bCs/>
        </w:rPr>
        <w:t>DJP</w:t>
      </w:r>
    </w:p>
    <w:p w14:paraId="69F0E0AD" w14:textId="77777777" w:rsidR="00B500C3" w:rsidRDefault="00B500C3" w:rsidP="00B500C3">
      <w:pPr>
        <w:pStyle w:val="NormalnyWeb"/>
        <w:numPr>
          <w:ilvl w:val="0"/>
          <w:numId w:val="5"/>
        </w:numPr>
      </w:pPr>
      <w:r w:rsidRPr="00D81002">
        <w:rPr>
          <w:b/>
          <w:bCs/>
        </w:rPr>
        <w:t>Dodatkowe punkty</w:t>
      </w:r>
      <w:r>
        <w:t xml:space="preserve"> w ramach innych praktyk </w:t>
      </w:r>
      <w:proofErr w:type="spellStart"/>
      <w:r>
        <w:t>ekoschematu</w:t>
      </w:r>
      <w:proofErr w:type="spellEnd"/>
      <w:r>
        <w:t>.</w:t>
      </w:r>
    </w:p>
    <w:p w14:paraId="66D42EAB" w14:textId="48227870" w:rsidR="00D81002" w:rsidRDefault="00D81002" w:rsidP="00B500C3">
      <w:pPr>
        <w:pStyle w:val="NormalnyWeb"/>
        <w:numPr>
          <w:ilvl w:val="0"/>
          <w:numId w:val="5"/>
        </w:numPr>
      </w:pPr>
      <w:r>
        <w:rPr>
          <w:b/>
          <w:bCs/>
        </w:rPr>
        <w:t>Większą konkurencyjność na rynku</w:t>
      </w:r>
    </w:p>
    <w:p w14:paraId="58E8499A" w14:textId="41819237" w:rsidR="00B500C3" w:rsidRDefault="00B500C3" w:rsidP="00D324B7">
      <w:pPr>
        <w:pStyle w:val="NormalnyWeb"/>
        <w:numPr>
          <w:ilvl w:val="0"/>
          <w:numId w:val="5"/>
        </w:numPr>
      </w:pPr>
      <w:r>
        <w:rPr>
          <w:rStyle w:val="Pogrubienie"/>
          <w:rFonts w:eastAsiaTheme="majorEastAsia"/>
        </w:rPr>
        <w:t>Jeśli już złożyłeś wniosek, nic straconego!</w:t>
      </w:r>
      <w:r>
        <w:t xml:space="preserve"> Do </w:t>
      </w:r>
      <w:r w:rsidR="009012D1">
        <w:t>1</w:t>
      </w:r>
      <w:r w:rsidR="004D32CF">
        <w:t>5</w:t>
      </w:r>
      <w:r w:rsidR="00D05DA7">
        <w:t xml:space="preserve"> </w:t>
      </w:r>
      <w:r w:rsidR="004D32CF">
        <w:t>maja</w:t>
      </w:r>
      <w:r>
        <w:t xml:space="preserve"> możesz go jeszcze uzupełnić i dodać udział w QMP.</w:t>
      </w:r>
    </w:p>
    <w:p w14:paraId="17B15361" w14:textId="4DAC9AF7" w:rsidR="00D324B7" w:rsidRDefault="00D324B7" w:rsidP="00D324B7">
      <w:pPr>
        <w:pStyle w:val="NormalnyWeb"/>
      </w:pPr>
      <w:r w:rsidRPr="00D324B7">
        <w:t xml:space="preserve">Jeśli w Twoim gospodarstwie </w:t>
      </w:r>
      <w:r>
        <w:t>realizujesz praktykę zwiększenia powierzchni</w:t>
      </w:r>
      <w:r w:rsidRPr="00D324B7">
        <w:t xml:space="preserve"> </w:t>
      </w:r>
      <w:r w:rsidRPr="00D324B7">
        <w:rPr>
          <w:b/>
          <w:bCs/>
        </w:rPr>
        <w:t xml:space="preserve">o 20% lub 50% </w:t>
      </w:r>
      <w:r w:rsidRPr="00D324B7">
        <w:t xml:space="preserve">warto </w:t>
      </w:r>
      <w:r>
        <w:t xml:space="preserve">również </w:t>
      </w:r>
      <w:r w:rsidRPr="00D324B7">
        <w:t xml:space="preserve">zaznaczyć QMP we wniosku. Oznacza to, że </w:t>
      </w:r>
      <w:r w:rsidRPr="00D324B7">
        <w:rPr>
          <w:b/>
          <w:bCs/>
        </w:rPr>
        <w:t>spełniasz już wymagania systemu</w:t>
      </w:r>
      <w:r w:rsidRPr="00D324B7">
        <w:t xml:space="preserve"> i zostawiasz sobie możliwość uzyskania dodatkowej </w:t>
      </w:r>
      <w:r>
        <w:t>płatności</w:t>
      </w:r>
      <w:r w:rsidRPr="00D324B7">
        <w:t xml:space="preserve">, nie rezygnując przy tym z innych praktyk </w:t>
      </w:r>
      <w:proofErr w:type="spellStart"/>
      <w:r w:rsidRPr="00D324B7">
        <w:t>dobrostanowych</w:t>
      </w:r>
      <w:proofErr w:type="spellEnd"/>
      <w:r w:rsidRPr="00D324B7">
        <w:t>.</w:t>
      </w:r>
    </w:p>
    <w:p w14:paraId="625C8357" w14:textId="77777777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Jak zdobyć dopłaty krok po kroku:</w:t>
      </w:r>
    </w:p>
    <w:p w14:paraId="12279E1D" w14:textId="22355739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 xml:space="preserve">Zaznacz </w:t>
      </w:r>
      <w:r w:rsidR="004D32CF">
        <w:rPr>
          <w:rStyle w:val="Pogrubienie"/>
          <w:rFonts w:eastAsiaTheme="majorEastAsia"/>
        </w:rPr>
        <w:t>praktykę „Utrzymywanie zgodnie z wymogami systemów jakości”</w:t>
      </w:r>
      <w:r>
        <w:t xml:space="preserve"> na wniosku o dopłaty bezpośrednie – do </w:t>
      </w:r>
      <w:r w:rsidR="009012D1">
        <w:t>1</w:t>
      </w:r>
      <w:r w:rsidR="004D32CF">
        <w:t>5</w:t>
      </w:r>
      <w:r w:rsidR="00D05DA7">
        <w:t xml:space="preserve"> </w:t>
      </w:r>
      <w:r w:rsidR="004D32CF">
        <w:t>maja</w:t>
      </w:r>
      <w:r w:rsidR="00D05DA7">
        <w:t>.</w:t>
      </w:r>
    </w:p>
    <w:p w14:paraId="14E97B88" w14:textId="77777777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Wybierz jednostkę certyfikującą</w:t>
      </w:r>
      <w:r>
        <w:t xml:space="preserve"> z listy upoważnionych:</w:t>
      </w:r>
      <w:r>
        <w:br/>
      </w:r>
      <w:hyperlink r:id="rId5" w:anchor="JC" w:history="1">
        <w:r>
          <w:rPr>
            <w:rStyle w:val="Hipercze"/>
            <w:rFonts w:eastAsiaTheme="majorEastAsia"/>
          </w:rPr>
          <w:t>https://qmpsystem.eu/strefa-producenta-zywca-wolowego/#JC</w:t>
        </w:r>
      </w:hyperlink>
    </w:p>
    <w:p w14:paraId="5C34BE56" w14:textId="4758833D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Złóż wniosek</w:t>
      </w:r>
      <w:r>
        <w:t xml:space="preserve"> o certyfikat QMP</w:t>
      </w:r>
      <w:r w:rsidR="004D32CF">
        <w:t xml:space="preserve"> do wybranej jednostki certyfikującej</w:t>
      </w:r>
      <w:r>
        <w:t xml:space="preserve"> i dopełnij niezbędnych formalności.</w:t>
      </w:r>
    </w:p>
    <w:p w14:paraId="6E76D057" w14:textId="77777777" w:rsidR="00B500C3" w:rsidRDefault="00B500C3" w:rsidP="00B500C3">
      <w:pPr>
        <w:pStyle w:val="NormalnyWeb"/>
        <w:numPr>
          <w:ilvl w:val="0"/>
          <w:numId w:val="6"/>
        </w:numPr>
      </w:pPr>
      <w:r>
        <w:rPr>
          <w:rStyle w:val="Pogrubienie"/>
          <w:rFonts w:eastAsiaTheme="majorEastAsia"/>
        </w:rPr>
        <w:t>Przejdź kontrolę</w:t>
      </w:r>
      <w:r>
        <w:t xml:space="preserve"> – to szybki i prosty proces.</w:t>
      </w:r>
    </w:p>
    <w:p w14:paraId="5F239769" w14:textId="7A2E89B4" w:rsidR="00B500C3" w:rsidRDefault="00B500C3" w:rsidP="004D32CF">
      <w:pPr>
        <w:pStyle w:val="NormalnyWeb"/>
        <w:numPr>
          <w:ilvl w:val="0"/>
          <w:numId w:val="6"/>
        </w:numPr>
      </w:pPr>
      <w:r w:rsidRPr="004D32CF">
        <w:rPr>
          <w:rStyle w:val="Pogrubienie"/>
          <w:rFonts w:eastAsiaTheme="majorEastAsia"/>
        </w:rPr>
        <w:t>Odbierz certyfikat</w:t>
      </w:r>
      <w:r>
        <w:t xml:space="preserve"> QMP najpóźniej do 3</w:t>
      </w:r>
      <w:r w:rsidR="004D32CF">
        <w:t>0</w:t>
      </w:r>
      <w:r>
        <w:t xml:space="preserve"> </w:t>
      </w:r>
      <w:r w:rsidR="004D32CF">
        <w:t>września</w:t>
      </w:r>
      <w:r>
        <w:t xml:space="preserve"> 202</w:t>
      </w:r>
      <w:r w:rsidR="004D32CF">
        <w:t>6</w:t>
      </w:r>
      <w:r>
        <w:t>.</w:t>
      </w:r>
    </w:p>
    <w:p w14:paraId="75062D52" w14:textId="77777777" w:rsidR="004D32CF" w:rsidRDefault="004D32CF" w:rsidP="00B500C3">
      <w:pPr>
        <w:pStyle w:val="NormalnyWeb"/>
        <w:rPr>
          <w:rStyle w:val="Pogrubienie"/>
          <w:rFonts w:eastAsiaTheme="majorEastAsia"/>
        </w:rPr>
      </w:pPr>
    </w:p>
    <w:p w14:paraId="55ED35D6" w14:textId="77777777" w:rsidR="004D32CF" w:rsidRPr="00E8729E" w:rsidRDefault="004D32CF" w:rsidP="004D32CF">
      <w:pPr>
        <w:pStyle w:val="NormalnyWeb"/>
        <w:rPr>
          <w:b/>
          <w:bCs/>
        </w:rPr>
      </w:pPr>
      <w:r w:rsidRPr="00E8729E">
        <w:rPr>
          <w:rFonts w:ascii="Segoe UI Emoji" w:hAnsi="Segoe UI Emoji" w:cs="Segoe UI Emoji"/>
          <w:b/>
          <w:bCs/>
        </w:rPr>
        <w:t>🧾</w:t>
      </w:r>
      <w:r w:rsidRPr="00E8729E">
        <w:rPr>
          <w:b/>
          <w:bCs/>
        </w:rPr>
        <w:t xml:space="preserve"> Podstawowe wymagania, aby dołączyć do QMP:</w:t>
      </w:r>
    </w:p>
    <w:p w14:paraId="0837465C" w14:textId="77777777" w:rsidR="004D32CF" w:rsidRPr="00E8729E" w:rsidRDefault="004D32CF" w:rsidP="004D32CF">
      <w:pPr>
        <w:pStyle w:val="NormalnyWeb"/>
      </w:pP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Odpowiednia rasa bydła</w:t>
      </w:r>
      <w:r>
        <w:t>:</w:t>
      </w:r>
    </w:p>
    <w:p w14:paraId="4B92F550" w14:textId="77777777" w:rsidR="004D32CF" w:rsidRPr="00E8729E" w:rsidRDefault="004D32CF" w:rsidP="004D32CF">
      <w:pPr>
        <w:pStyle w:val="NormalnyWeb"/>
      </w:pPr>
      <w:r w:rsidRPr="00E8729E">
        <w:rPr>
          <w:b/>
          <w:bCs/>
        </w:rPr>
        <w:t>RASY MIĘSNE i krzyżówki z nimi:</w:t>
      </w:r>
      <w:r w:rsidRPr="00E8729E">
        <w:br/>
      </w:r>
      <w:proofErr w:type="spellStart"/>
      <w:r w:rsidRPr="00E8729E">
        <w:t>Limousine</w:t>
      </w:r>
      <w:proofErr w:type="spellEnd"/>
      <w:r w:rsidRPr="00E8729E">
        <w:t xml:space="preserve"> (LM), </w:t>
      </w:r>
      <w:proofErr w:type="spellStart"/>
      <w:r w:rsidRPr="00E8729E">
        <w:t>Charolaise</w:t>
      </w:r>
      <w:proofErr w:type="spellEnd"/>
      <w:r w:rsidRPr="00E8729E">
        <w:t xml:space="preserve"> (CH), Angus (AN/AR), Hereford (HH), </w:t>
      </w:r>
      <w:proofErr w:type="spellStart"/>
      <w:r w:rsidRPr="00E8729E">
        <w:t>Salers</w:t>
      </w:r>
      <w:proofErr w:type="spellEnd"/>
      <w:r w:rsidRPr="00E8729E">
        <w:t xml:space="preserve"> (SL), </w:t>
      </w:r>
      <w:proofErr w:type="spellStart"/>
      <w:r w:rsidRPr="00E8729E">
        <w:t>Simmental</w:t>
      </w:r>
      <w:proofErr w:type="spellEnd"/>
      <w:r w:rsidRPr="00E8729E">
        <w:t xml:space="preserve"> (SM), </w:t>
      </w:r>
      <w:proofErr w:type="spellStart"/>
      <w:r w:rsidRPr="00E8729E">
        <w:t>Galloway</w:t>
      </w:r>
      <w:proofErr w:type="spellEnd"/>
      <w:r w:rsidRPr="00E8729E">
        <w:t xml:space="preserve"> (GA), </w:t>
      </w:r>
      <w:proofErr w:type="spellStart"/>
      <w:r w:rsidRPr="00E8729E">
        <w:t>Highland</w:t>
      </w:r>
      <w:proofErr w:type="spellEnd"/>
      <w:r w:rsidRPr="00E8729E">
        <w:t xml:space="preserve"> (HI), Belgijska białoniebieska (BB), </w:t>
      </w:r>
      <w:proofErr w:type="spellStart"/>
      <w:r w:rsidRPr="00E8729E">
        <w:t>Wagyu</w:t>
      </w:r>
      <w:proofErr w:type="spellEnd"/>
      <w:r w:rsidRPr="00E8729E">
        <w:t xml:space="preserve"> (WA), Blond </w:t>
      </w:r>
      <w:proofErr w:type="spellStart"/>
      <w:r w:rsidRPr="00E8729E">
        <w:t>d’Aquitaine</w:t>
      </w:r>
      <w:proofErr w:type="spellEnd"/>
      <w:r w:rsidRPr="00E8729E">
        <w:t xml:space="preserve"> (BD), Mieszaniec mięsny (MM)</w:t>
      </w:r>
    </w:p>
    <w:p w14:paraId="5FD9D940" w14:textId="77777777" w:rsidR="004D32CF" w:rsidRPr="00E8729E" w:rsidRDefault="004D32CF" w:rsidP="004D32CF">
      <w:pPr>
        <w:pStyle w:val="NormalnyWeb"/>
      </w:pPr>
      <w:r w:rsidRPr="00E8729E">
        <w:rPr>
          <w:b/>
          <w:bCs/>
        </w:rPr>
        <w:lastRenderedPageBreak/>
        <w:t>RASY MLECZNE i krzyżówki bez mięsnych:</w:t>
      </w:r>
      <w:r w:rsidRPr="00E8729E">
        <w:br/>
        <w:t>Polska holsztyńsko-fryzyjska (HO), Europejskie bydło czerwone (RE), Polska czerwono-biała (ZR), Polska czarno-biała (ZB), Mieszaniec bez ras mięsnych (MS)</w:t>
      </w:r>
    </w:p>
    <w:p w14:paraId="43704843" w14:textId="77777777" w:rsidR="004D32CF" w:rsidRDefault="004D32CF" w:rsidP="004D32CF">
      <w:pPr>
        <w:pStyle w:val="NormalnyWeb"/>
      </w:pPr>
      <w:r w:rsidRPr="00E8729E">
        <w:rPr>
          <w:b/>
          <w:bCs/>
        </w:rPr>
        <w:t>RASY KOMBINOWANE:</w:t>
      </w:r>
      <w:r w:rsidRPr="00E8729E">
        <w:br/>
        <w:t xml:space="preserve">Polska czerwona (RP), </w:t>
      </w:r>
      <w:proofErr w:type="spellStart"/>
      <w:r w:rsidRPr="00E8729E">
        <w:t>Montbeliarde</w:t>
      </w:r>
      <w:proofErr w:type="spellEnd"/>
      <w:r w:rsidRPr="00E8729E">
        <w:t xml:space="preserve"> (MO), Bydło białogrzbiete (BG), </w:t>
      </w:r>
      <w:proofErr w:type="spellStart"/>
      <w:r w:rsidRPr="00E8729E">
        <w:t>Simmental</w:t>
      </w:r>
      <w:proofErr w:type="spellEnd"/>
      <w:r w:rsidRPr="00E8729E">
        <w:t xml:space="preserve"> (SM</w:t>
      </w:r>
    </w:p>
    <w:p w14:paraId="497984EC" w14:textId="721C3F87" w:rsidR="004D32CF" w:rsidRPr="004D32CF" w:rsidRDefault="004D32CF" w:rsidP="00B500C3">
      <w:pPr>
        <w:pStyle w:val="NormalnyWeb"/>
        <w:rPr>
          <w:rStyle w:val="Pogrubienie"/>
          <w:b w:val="0"/>
          <w:bCs w:val="0"/>
        </w:rPr>
      </w:pP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 xml:space="preserve">Utrzymanie bydła w systemie </w:t>
      </w:r>
      <w:proofErr w:type="spellStart"/>
      <w:r w:rsidRPr="00E8729E">
        <w:rPr>
          <w:b/>
          <w:bCs/>
        </w:rPr>
        <w:t>bezuwięziowym</w:t>
      </w:r>
      <w:proofErr w:type="spellEnd"/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Opracowany plan żywienia i dbałość o jakość paszy</w:t>
      </w:r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>Stała współpraca z lekarzem weterynarii</w:t>
      </w:r>
      <w:r w:rsidRPr="00E8729E">
        <w:br/>
      </w:r>
      <w:r w:rsidRPr="00E8729E">
        <w:rPr>
          <w:rFonts w:ascii="Segoe UI Emoji" w:hAnsi="Segoe UI Emoji" w:cs="Segoe UI Emoji"/>
        </w:rPr>
        <w:t>✅</w:t>
      </w:r>
      <w:r w:rsidRPr="00E8729E">
        <w:t xml:space="preserve"> </w:t>
      </w:r>
      <w:r w:rsidRPr="00E8729E">
        <w:rPr>
          <w:b/>
          <w:bCs/>
        </w:rPr>
        <w:t xml:space="preserve">Zwiększenie powierzchni </w:t>
      </w:r>
      <w:r>
        <w:rPr>
          <w:b/>
          <w:bCs/>
        </w:rPr>
        <w:t>o 20% lub wybieg</w:t>
      </w:r>
    </w:p>
    <w:p w14:paraId="73747015" w14:textId="09059F19" w:rsidR="00B500C3" w:rsidRDefault="00B500C3" w:rsidP="00B500C3">
      <w:pPr>
        <w:pStyle w:val="NormalnyWeb"/>
      </w:pPr>
      <w:r>
        <w:rPr>
          <w:rStyle w:val="Pogrubienie"/>
          <w:rFonts w:eastAsiaTheme="majorEastAsia"/>
        </w:rPr>
        <w:t>Uwaga!</w:t>
      </w:r>
      <w:r>
        <w:br/>
        <w:t xml:space="preserve">Zaznaczenie QMP we wniosku nie zobowiązuje Cię od razu do certyfikacji – masz czas do końca </w:t>
      </w:r>
      <w:r w:rsidR="004D32CF">
        <w:t>września</w:t>
      </w:r>
      <w:r>
        <w:t xml:space="preserve">. Jeśli jednak pominiesz ten krok do </w:t>
      </w:r>
      <w:r w:rsidR="009012D1">
        <w:t>1</w:t>
      </w:r>
      <w:r w:rsidR="004D32CF">
        <w:t>5</w:t>
      </w:r>
      <w:r w:rsidR="00D05DA7">
        <w:t xml:space="preserve"> </w:t>
      </w:r>
      <w:r w:rsidR="004D32CF">
        <w:t>maja</w:t>
      </w:r>
      <w:r>
        <w:t>, nie będziesz mógł ubiegać się o dopłaty ani bonusowe punkty!</w:t>
      </w:r>
    </w:p>
    <w:p w14:paraId="54FCC6C5" w14:textId="77777777" w:rsidR="00B500C3" w:rsidRDefault="00B500C3" w:rsidP="00B500C3">
      <w:pPr>
        <w:pStyle w:val="NormalnyWeb"/>
      </w:pPr>
      <w:r>
        <w:t>Szczegółowe informacje i FAQ:</w:t>
      </w:r>
      <w:r>
        <w:br/>
      </w:r>
      <w:hyperlink r:id="rId6" w:history="1">
        <w:r>
          <w:rPr>
            <w:rStyle w:val="Hipercze"/>
            <w:rFonts w:eastAsiaTheme="majorEastAsia"/>
          </w:rPr>
          <w:t>https://qmpsystem.eu/ekoschemat-dobrostan-zwierzat-korzysci-dla-rolnikow-nalezacych-do-systemu-qmp-faq/</w:t>
        </w:r>
      </w:hyperlink>
    </w:p>
    <w:p w14:paraId="00E320CC" w14:textId="77777777" w:rsidR="00290AD4" w:rsidRDefault="00B500C3" w:rsidP="00290AD4">
      <w:pPr>
        <w:pStyle w:val="NormalnyWeb"/>
      </w:pPr>
      <w:r>
        <w:rPr>
          <w:rStyle w:val="Pogrubienie"/>
          <w:rFonts w:eastAsiaTheme="majorEastAsia"/>
        </w:rPr>
        <w:t>Kontakt w sprawie certyfikacji QMP:</w:t>
      </w:r>
      <w:r>
        <w:br/>
      </w:r>
      <w:r>
        <w:rPr>
          <w:rFonts w:ascii="Segoe UI Symbol" w:hAnsi="Segoe UI Symbol" w:cs="Segoe UI Symbol"/>
        </w:rPr>
        <w:t>✉</w:t>
      </w:r>
      <w:r>
        <w:t xml:space="preserve"> </w:t>
      </w:r>
      <w:hyperlink r:id="rId7" w:history="1">
        <w:r>
          <w:rPr>
            <w:rStyle w:val="Hipercze"/>
            <w:rFonts w:eastAsiaTheme="majorEastAsia"/>
          </w:rPr>
          <w:t>qmp@pzpbm.pl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+48 515 575 705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Facebook: facebook.com/</w:t>
      </w:r>
      <w:proofErr w:type="spellStart"/>
      <w:r>
        <w:t>pzpbm</w:t>
      </w:r>
      <w:proofErr w:type="spellEnd"/>
      <w:r w:rsidR="00290AD4">
        <w:t xml:space="preserve"> </w:t>
      </w:r>
    </w:p>
    <w:p w14:paraId="00625833" w14:textId="32A1B680" w:rsidR="00B500C3" w:rsidRDefault="00290AD4" w:rsidP="00B500C3">
      <w:pPr>
        <w:pStyle w:val="NormalnyWeb"/>
      </w:pPr>
      <w:r>
        <w:rPr>
          <w:rFonts w:ascii="Segoe UI Emoji" w:hAnsi="Segoe UI Emoji" w:cs="Segoe UI Emoji"/>
        </w:rPr>
        <w:t>🔗</w:t>
      </w:r>
      <w:r>
        <w:t xml:space="preserve"> Facebook: facebook.com/</w:t>
      </w:r>
      <w:proofErr w:type="spellStart"/>
      <w:r>
        <w:t>qmp</w:t>
      </w:r>
      <w:proofErr w:type="spellEnd"/>
      <w:r w:rsidR="00B500C3">
        <w:br/>
      </w:r>
      <w:r w:rsidR="00B500C3">
        <w:rPr>
          <w:rFonts w:ascii="Segoe UI Emoji" w:hAnsi="Segoe UI Emoji" w:cs="Segoe UI Emoji"/>
        </w:rPr>
        <w:t>🔗</w:t>
      </w:r>
      <w:r w:rsidR="00B500C3">
        <w:t xml:space="preserve"> Instagram: instagram.com/</w:t>
      </w:r>
      <w:proofErr w:type="spellStart"/>
      <w:r w:rsidR="00B500C3">
        <w:t>pzpbm_qmp</w:t>
      </w:r>
      <w:proofErr w:type="spellEnd"/>
      <w:r w:rsidR="00B500C3">
        <w:t>/</w:t>
      </w:r>
      <w:r w:rsidR="00B500C3">
        <w:br/>
      </w:r>
      <w:r w:rsidR="00B500C3">
        <w:rPr>
          <w:rFonts w:ascii="Segoe UI Emoji" w:hAnsi="Segoe UI Emoji" w:cs="Segoe UI Emoji"/>
        </w:rPr>
        <w:t>🔗</w:t>
      </w:r>
      <w:r w:rsidR="00B500C3">
        <w:t xml:space="preserve"> Twitter: twitter.com/</w:t>
      </w:r>
      <w:proofErr w:type="spellStart"/>
      <w:r w:rsidR="00B500C3">
        <w:t>polskiezpbm</w:t>
      </w:r>
      <w:proofErr w:type="spellEnd"/>
    </w:p>
    <w:p w14:paraId="43D7ED8F" w14:textId="34AF4CA2" w:rsidR="00317555" w:rsidRDefault="00B500C3" w:rsidP="00B500C3">
      <w:pPr>
        <w:pStyle w:val="NormalnyWeb"/>
      </w:pPr>
      <w:r>
        <w:rPr>
          <w:rStyle w:val="Pogrubienie"/>
          <w:rFonts w:eastAsiaTheme="majorEastAsia"/>
        </w:rPr>
        <w:t xml:space="preserve">Nie zwlekaj – sięgnij po </w:t>
      </w:r>
      <w:r w:rsidR="004D32CF">
        <w:rPr>
          <w:rStyle w:val="Pogrubienie"/>
          <w:rFonts w:eastAsiaTheme="majorEastAsia"/>
        </w:rPr>
        <w:t>realne pieniądze dla swojego gospodarstwa!</w:t>
      </w:r>
    </w:p>
    <w:sectPr w:rsidR="0031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1F5"/>
    <w:multiLevelType w:val="multilevel"/>
    <w:tmpl w:val="E5E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A62EF"/>
    <w:multiLevelType w:val="multilevel"/>
    <w:tmpl w:val="8044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D4934"/>
    <w:multiLevelType w:val="multilevel"/>
    <w:tmpl w:val="2558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92C53"/>
    <w:multiLevelType w:val="multilevel"/>
    <w:tmpl w:val="55A8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9385E"/>
    <w:multiLevelType w:val="multilevel"/>
    <w:tmpl w:val="3DAA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62072"/>
    <w:multiLevelType w:val="multilevel"/>
    <w:tmpl w:val="FE14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21555">
    <w:abstractNumId w:val="2"/>
  </w:num>
  <w:num w:numId="2" w16cid:durableId="2031375654">
    <w:abstractNumId w:val="3"/>
  </w:num>
  <w:num w:numId="3" w16cid:durableId="1133984607">
    <w:abstractNumId w:val="4"/>
  </w:num>
  <w:num w:numId="4" w16cid:durableId="392310877">
    <w:abstractNumId w:val="5"/>
  </w:num>
  <w:num w:numId="5" w16cid:durableId="697241807">
    <w:abstractNumId w:val="1"/>
  </w:num>
  <w:num w:numId="6" w16cid:durableId="161293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3"/>
    <w:rsid w:val="00026881"/>
    <w:rsid w:val="00100311"/>
    <w:rsid w:val="00105B85"/>
    <w:rsid w:val="00135C83"/>
    <w:rsid w:val="00290AD4"/>
    <w:rsid w:val="00317555"/>
    <w:rsid w:val="003F53F2"/>
    <w:rsid w:val="004D32CF"/>
    <w:rsid w:val="005649A5"/>
    <w:rsid w:val="00784177"/>
    <w:rsid w:val="007C0118"/>
    <w:rsid w:val="009012D1"/>
    <w:rsid w:val="00B500C3"/>
    <w:rsid w:val="00D05DA7"/>
    <w:rsid w:val="00D324B7"/>
    <w:rsid w:val="00D81002"/>
    <w:rsid w:val="00DC2606"/>
    <w:rsid w:val="00E3791B"/>
    <w:rsid w:val="00E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E1E5"/>
  <w15:chartTrackingRefBased/>
  <w15:docId w15:val="{DB70ED4B-D8FD-4D23-8467-80BA70D5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0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0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0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0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0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0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0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0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0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0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0C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5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500C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0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mp@pzpb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mpsystem.eu/ekoschemat-dobrostan-zwierzat-korzysci-dla-rolnikow-nalezacych-do-systemu-qmp-faq/" TargetMode="External"/><Relationship Id="rId5" Type="http://schemas.openxmlformats.org/officeDocument/2006/relationships/hyperlink" Target="https://qmpsystem.eu/strefa-producenta-zywca-woloweg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Zdrodowska</dc:creator>
  <cp:keywords/>
  <dc:description/>
  <cp:lastModifiedBy>Katarzyna Wieczorek</cp:lastModifiedBy>
  <cp:revision>2</cp:revision>
  <dcterms:created xsi:type="dcterms:W3CDTF">2026-04-07T13:24:00Z</dcterms:created>
  <dcterms:modified xsi:type="dcterms:W3CDTF">2026-04-07T13:24:00Z</dcterms:modified>
</cp:coreProperties>
</file>