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4167" w14:textId="77777777" w:rsidR="00651DF2" w:rsidRDefault="00651DF2" w:rsidP="00651DF2">
      <w:pPr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spacing w:before="100" w:after="100"/>
        <w:jc w:val="right"/>
        <w:rPr>
          <w:rFonts w:ascii="Times New Roman" w:eastAsia="Times New Roman" w:hAnsi="Times New Roman" w:cs="Times New Roman"/>
          <w:b/>
          <w:color w:val="FFFFFF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Załącznik nr 4</w:t>
      </w:r>
      <w:r>
        <w:rPr>
          <w:rFonts w:ascii="Times New Roman" w:eastAsia="Times New Roman" w:hAnsi="Times New Roman" w:cs="Times New Roman"/>
          <w:b/>
          <w:color w:val="FFFFFF"/>
        </w:rPr>
        <w:t>ma</w:t>
      </w:r>
    </w:p>
    <w:p w14:paraId="53CEA75A" w14:textId="77777777" w:rsidR="00651DF2" w:rsidRPr="00651DF2" w:rsidRDefault="00651DF2" w:rsidP="00651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651DF2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INFORMACJA O PRZETWARZANIU DANYCH OSOBOWYCH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7108"/>
      </w:tblGrid>
      <w:tr w:rsidR="009772C9" w:rsidRPr="00F100DC" w14:paraId="2121C379" w14:textId="77777777" w:rsidTr="007F5E2A">
        <w:tc>
          <w:tcPr>
            <w:tcW w:w="1952" w:type="dxa"/>
          </w:tcPr>
          <w:p w14:paraId="277A7CC2" w14:textId="695D326F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Tożsamość Administratora (ADO)</w:t>
            </w:r>
          </w:p>
        </w:tc>
        <w:tc>
          <w:tcPr>
            <w:tcW w:w="7108" w:type="dxa"/>
          </w:tcPr>
          <w:p w14:paraId="2110EB5B" w14:textId="6BCCA454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Administratorem Pani/Pana danych osobowych jest </w:t>
            </w:r>
            <w:r w:rsidR="006F7B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Nasielskie Budownictwo Mieszkaniowe, adres: ul. </w:t>
            </w:r>
            <w:r w:rsidR="00993342">
              <w:rPr>
                <w:rFonts w:ascii="Times New Roman" w:eastAsia="Times New Roman" w:hAnsi="Times New Roman" w:cs="Times New Roman"/>
                <w:color w:val="000000"/>
                <w:sz w:val="20"/>
              </w:rPr>
              <w:t>Kilińskiego 1/3</w:t>
            </w:r>
            <w:r w:rsidR="006F7B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lok. </w:t>
            </w:r>
            <w:r w:rsidR="00993342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  <w:r w:rsidR="006F7B5E">
              <w:rPr>
                <w:rFonts w:ascii="Times New Roman" w:eastAsia="Times New Roman" w:hAnsi="Times New Roman" w:cs="Times New Roman"/>
                <w:color w:val="000000"/>
                <w:sz w:val="20"/>
              </w:rPr>
              <w:t>, 05 – 190 Nasielsk</w:t>
            </w:r>
          </w:p>
        </w:tc>
      </w:tr>
      <w:tr w:rsidR="009772C9" w:rsidRPr="00F100DC" w14:paraId="430614FE" w14:textId="77777777" w:rsidTr="007F5E2A">
        <w:tc>
          <w:tcPr>
            <w:tcW w:w="1952" w:type="dxa"/>
          </w:tcPr>
          <w:p w14:paraId="2754C263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Dane kontaktowe Inspektora Ochrony Danych</w:t>
            </w:r>
          </w:p>
        </w:tc>
        <w:tc>
          <w:tcPr>
            <w:tcW w:w="7108" w:type="dxa"/>
          </w:tcPr>
          <w:p w14:paraId="79B22A1A" w14:textId="2BF58B1E" w:rsidR="009772C9" w:rsidRPr="00F100DC" w:rsidRDefault="009772C9" w:rsidP="007F5E2A">
            <w:pPr>
              <w:widowControl w:val="0"/>
              <w:tabs>
                <w:tab w:val="left" w:pos="220"/>
                <w:tab w:val="left" w:pos="7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671B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 celu uzyskania więcej informacji o przetwarzaniu Pani/Pana danych osobowych można skontaktować się za pośrednictwem poczty elektronicznej, adres e-mail: </w:t>
            </w:r>
            <w:r w:rsidR="00993342" w:rsidRPr="00993342">
              <w:rPr>
                <w:rStyle w:val="Hipercze"/>
                <w:color w:val="auto"/>
                <w:sz w:val="20"/>
                <w:szCs w:val="20"/>
              </w:rPr>
              <w:t>nbm@nasielskiebudownictwo.pl</w:t>
            </w:r>
          </w:p>
        </w:tc>
      </w:tr>
      <w:tr w:rsidR="009772C9" w:rsidRPr="00F100DC" w14:paraId="727F66CF" w14:textId="77777777" w:rsidTr="007F5E2A">
        <w:tc>
          <w:tcPr>
            <w:tcW w:w="1952" w:type="dxa"/>
          </w:tcPr>
          <w:p w14:paraId="5B601D54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Cele przetwarzania oraz podstawa prawna</w:t>
            </w:r>
          </w:p>
        </w:tc>
        <w:tc>
          <w:tcPr>
            <w:tcW w:w="7108" w:type="dxa"/>
          </w:tcPr>
          <w:p w14:paraId="1151FD2E" w14:textId="77777777" w:rsidR="009772C9" w:rsidRPr="00F100DC" w:rsidRDefault="009772C9" w:rsidP="007F5E2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 będą przetwarzane w celu wykonywania umowy: o współpracę / umowy o dzieło / umowy zlecenia.*</w:t>
            </w:r>
          </w:p>
          <w:p w14:paraId="116A8323" w14:textId="77777777" w:rsidR="009772C9" w:rsidRPr="00F100DC" w:rsidRDefault="009772C9" w:rsidP="007F5E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359CBF" w14:textId="3411A39E" w:rsidR="009772C9" w:rsidRPr="00F100DC" w:rsidRDefault="009772C9" w:rsidP="007F5E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Podstawą prawną przetwarzania danych osobowych jest niezbędność wykonania umowy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podjęcia działań przed jej zawarciem </w:t>
            </w:r>
            <w:r w:rsidRPr="00F100DC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</w:rPr>
              <w:t>(art. 6 ust. lit. b) oraz c) RODO)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oraz niezbędność wykonania obowiązku prawnego wynikającego z przepisów </w:t>
            </w:r>
            <w:r w:rsidR="00B90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prawa</w:t>
            </w:r>
            <w:r w:rsidRPr="00F10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14:paraId="29CB2CB8" w14:textId="77777777" w:rsidR="009772C9" w:rsidRPr="00F100DC" w:rsidRDefault="009772C9" w:rsidP="007F5E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772C9" w:rsidRPr="00F100DC" w14:paraId="7B68903B" w14:textId="77777777" w:rsidTr="007F5E2A">
        <w:tc>
          <w:tcPr>
            <w:tcW w:w="1952" w:type="dxa"/>
          </w:tcPr>
          <w:p w14:paraId="1C97F67B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Odbiorcy danych</w:t>
            </w:r>
          </w:p>
        </w:tc>
        <w:tc>
          <w:tcPr>
            <w:tcW w:w="7108" w:type="dxa"/>
          </w:tcPr>
          <w:p w14:paraId="463F09D2" w14:textId="665A11E7" w:rsidR="009772C9" w:rsidRPr="00F100DC" w:rsidRDefault="009772C9" w:rsidP="007F5E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</w:rPr>
              <w:t>Odbiorcami Pani/Pana danych osobowych mogą być: 1) organy władzy publicznej oraz podmioty wykonujące zadania publiczne lub działające na zlecenie organów władzy publicznej, w zakresie i w celach, które wynikają z przepisów powszechnie obowiązującego prawa; 2) inne podmioty, które na podstawie stosownych umów podpisanych z ADO przetwarzają dane osobowe dla których administratorem danych osobowych jest ADO, tj. m.in.</w:t>
            </w:r>
            <w:r w:rsidRPr="00F100DC">
              <w:rPr>
                <w:rFonts w:ascii="Times New Roman" w:hAnsi="Times New Roman" w:cs="Times New Roman"/>
              </w:rPr>
              <w:t xml:space="preserve"> </w:t>
            </w: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</w:rPr>
              <w:t>firmy księgowe, kancelarie prawne oraz dostawcy usług IT.</w:t>
            </w:r>
          </w:p>
        </w:tc>
      </w:tr>
      <w:tr w:rsidR="009772C9" w:rsidRPr="00F100DC" w14:paraId="7CE84557" w14:textId="77777777" w:rsidTr="007F5E2A">
        <w:tc>
          <w:tcPr>
            <w:tcW w:w="1952" w:type="dxa"/>
          </w:tcPr>
          <w:p w14:paraId="75722A8E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Okres przechowywania danych</w:t>
            </w:r>
          </w:p>
        </w:tc>
        <w:tc>
          <w:tcPr>
            <w:tcW w:w="7108" w:type="dxa"/>
          </w:tcPr>
          <w:p w14:paraId="6215E468" w14:textId="69C2844B" w:rsidR="009772C9" w:rsidRPr="00651DF2" w:rsidRDefault="009772C9" w:rsidP="007F5E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Dane będą przetwarzane przez okres trwania zawartej z Panią/Panem umowy, jeżeli przetwarzanie danych osobowych będzie niezbędne dla celowego dochodzenia roszczeń lub obrony przed roszczeniami strony przeciwnej – przez okres przedawnienia roszczeń mogących powstać w związku z ww. umową, co stanowi prawnie usprawiedliwiony interes administratora danych oraz przez okres przechowywania dokumentacji rachunkowej określony przez bezwzględnie obowiązujące przepisy prawa. </w:t>
            </w:r>
          </w:p>
        </w:tc>
      </w:tr>
      <w:tr w:rsidR="009772C9" w:rsidRPr="00F100DC" w14:paraId="488885EA" w14:textId="77777777" w:rsidTr="007F5E2A">
        <w:tc>
          <w:tcPr>
            <w:tcW w:w="1952" w:type="dxa"/>
          </w:tcPr>
          <w:p w14:paraId="75B91975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Pani / Pana prawa</w:t>
            </w:r>
          </w:p>
        </w:tc>
        <w:tc>
          <w:tcPr>
            <w:tcW w:w="7108" w:type="dxa"/>
          </w:tcPr>
          <w:p w14:paraId="59128B46" w14:textId="77777777" w:rsidR="009772C9" w:rsidRPr="00F100DC" w:rsidRDefault="009772C9" w:rsidP="007F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 xml:space="preserve">W związku z przetwarzaniem Pani/Pana danych osobowych przysługują Pani/Panu, po spełnieniu określonych w RODO przesłanek, następujące uprawnienia: </w:t>
            </w:r>
          </w:p>
          <w:p w14:paraId="3775DA51" w14:textId="77777777" w:rsidR="009772C9" w:rsidRPr="00F100DC" w:rsidRDefault="009772C9" w:rsidP="009772C9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>prawo dostępu do danych osobowych, w tym prawo do uzyskania kopii tych danych;</w:t>
            </w:r>
          </w:p>
          <w:p w14:paraId="3F451FC1" w14:textId="77777777" w:rsidR="009772C9" w:rsidRPr="00F100DC" w:rsidRDefault="009772C9" w:rsidP="009772C9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>prawo do żądania sprostowania (poprawiania) danych osobowych;</w:t>
            </w:r>
          </w:p>
          <w:p w14:paraId="59E01025" w14:textId="77777777" w:rsidR="009772C9" w:rsidRPr="00F100DC" w:rsidRDefault="009772C9" w:rsidP="009772C9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>prawo do żądania usunięcia danych osobowych (tzw. prawo do bycia zapomnianym);</w:t>
            </w:r>
          </w:p>
          <w:p w14:paraId="03D83DE7" w14:textId="77777777" w:rsidR="009772C9" w:rsidRPr="00F100DC" w:rsidRDefault="009772C9" w:rsidP="009772C9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>prawo do żądania ograniczenia przetwarzania danych osobowych;</w:t>
            </w:r>
          </w:p>
          <w:p w14:paraId="19CB6DF5" w14:textId="77777777" w:rsidR="009772C9" w:rsidRPr="00F100DC" w:rsidRDefault="009772C9" w:rsidP="009772C9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>prawo do przenoszenia danych;</w:t>
            </w:r>
            <w:r w:rsidRPr="00F100DC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14:paraId="18A68D54" w14:textId="0CBA7FB9" w:rsidR="009772C9" w:rsidRPr="00651DF2" w:rsidRDefault="009772C9" w:rsidP="00651DF2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>prawo sprzeciwu wobec przetwarzania danych.</w:t>
            </w:r>
          </w:p>
        </w:tc>
      </w:tr>
      <w:tr w:rsidR="009772C9" w:rsidRPr="00F100DC" w14:paraId="75BC4174" w14:textId="77777777" w:rsidTr="007F5E2A">
        <w:tc>
          <w:tcPr>
            <w:tcW w:w="1952" w:type="dxa"/>
          </w:tcPr>
          <w:p w14:paraId="388636E7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Prawo wniesienia skargi do organu nadzorczego</w:t>
            </w:r>
          </w:p>
        </w:tc>
        <w:tc>
          <w:tcPr>
            <w:tcW w:w="7108" w:type="dxa"/>
          </w:tcPr>
          <w:p w14:paraId="47287278" w14:textId="286DB0E6" w:rsidR="009772C9" w:rsidRPr="00651DF2" w:rsidRDefault="009772C9" w:rsidP="00651DF2">
            <w:pPr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F100DC">
              <w:rPr>
                <w:rFonts w:ascii="Times New Roman" w:eastAsia="Times New Roman" w:hAnsi="Times New Roman" w:cs="Times New Roman"/>
                <w:sz w:val="20"/>
              </w:rPr>
      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 </w:t>
            </w:r>
          </w:p>
        </w:tc>
      </w:tr>
      <w:tr w:rsidR="009772C9" w:rsidRPr="00F100DC" w14:paraId="09F5861E" w14:textId="77777777" w:rsidTr="007F5E2A">
        <w:tc>
          <w:tcPr>
            <w:tcW w:w="1952" w:type="dxa"/>
          </w:tcPr>
          <w:p w14:paraId="5227F381" w14:textId="77777777" w:rsidR="009772C9" w:rsidRPr="00F100DC" w:rsidRDefault="009772C9" w:rsidP="007F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Informacja o wymogach ustawowych podania danych</w:t>
            </w:r>
          </w:p>
        </w:tc>
        <w:tc>
          <w:tcPr>
            <w:tcW w:w="7108" w:type="dxa"/>
          </w:tcPr>
          <w:p w14:paraId="61B57926" w14:textId="77777777" w:rsidR="009772C9" w:rsidRPr="00F100DC" w:rsidRDefault="009772C9" w:rsidP="007F5E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100DC">
              <w:rPr>
                <w:rFonts w:ascii="Times New Roman" w:eastAsia="Times New Roman" w:hAnsi="Times New Roman" w:cs="Times New Roman"/>
                <w:color w:val="000000"/>
                <w:sz w:val="20"/>
              </w:rPr>
              <w:t>Podanie danych osobowych przez Panią/Pana jest warunkiem zawarcia umowy. Niepodania danych osobowych będzie skutkowało brakiem możliwości zawarcia i wykonanie umowy.</w:t>
            </w:r>
          </w:p>
        </w:tc>
      </w:tr>
    </w:tbl>
    <w:p w14:paraId="5A6C4DED" w14:textId="52EE821A" w:rsidR="009772C9" w:rsidRPr="00F100DC" w:rsidRDefault="009772C9" w:rsidP="009772C9">
      <w:pPr>
        <w:rPr>
          <w:rFonts w:ascii="Times New Roman" w:hAnsi="Times New Roman" w:cs="Times New Roman"/>
        </w:rPr>
      </w:pPr>
      <w:r w:rsidRPr="00F100DC">
        <w:rPr>
          <w:rFonts w:ascii="Times New Roman" w:eastAsia="Times New Roman" w:hAnsi="Times New Roman" w:cs="Times New Roman"/>
          <w:b/>
          <w:color w:val="000000"/>
        </w:rPr>
        <w:t>*</w:t>
      </w:r>
      <w:r w:rsidRPr="00F100DC">
        <w:rPr>
          <w:rFonts w:ascii="Times New Roman" w:eastAsia="Times New Roman" w:hAnsi="Times New Roman" w:cs="Times New Roman"/>
          <w:color w:val="000000"/>
        </w:rPr>
        <w:t>niepotrzebne skreślić/usunąć</w:t>
      </w:r>
    </w:p>
    <w:sectPr w:rsidR="009772C9" w:rsidRPr="00F1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18A"/>
    <w:multiLevelType w:val="hybridMultilevel"/>
    <w:tmpl w:val="3260DF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1B3118"/>
    <w:multiLevelType w:val="hybridMultilevel"/>
    <w:tmpl w:val="3260DF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1512774">
    <w:abstractNumId w:val="0"/>
  </w:num>
  <w:num w:numId="2" w16cid:durableId="114420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9"/>
    <w:rsid w:val="002326B4"/>
    <w:rsid w:val="004D47D4"/>
    <w:rsid w:val="00651DF2"/>
    <w:rsid w:val="006B76A3"/>
    <w:rsid w:val="006F7B5E"/>
    <w:rsid w:val="008D2B97"/>
    <w:rsid w:val="009772C9"/>
    <w:rsid w:val="00993342"/>
    <w:rsid w:val="00B90DEA"/>
    <w:rsid w:val="00C71939"/>
    <w:rsid w:val="00C9117B"/>
    <w:rsid w:val="00E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523D"/>
  <w15:chartTrackingRefBased/>
  <w15:docId w15:val="{11D67BAD-F419-46DC-AE38-3BD245AB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772C9"/>
    <w:pPr>
      <w:spacing w:line="276" w:lineRule="auto"/>
    </w:pPr>
    <w:rPr>
      <w:rFonts w:ascii="Cambria" w:eastAsia="Cambria" w:hAnsi="Cambria" w:cs="Cambria"/>
      <w:lang w:eastAsia="pl-PL"/>
    </w:rPr>
  </w:style>
  <w:style w:type="paragraph" w:styleId="Nagwek1">
    <w:name w:val="heading 1"/>
    <w:basedOn w:val="Normalny"/>
    <w:next w:val="Normalny"/>
    <w:link w:val="Nagwek1Znak"/>
    <w:rsid w:val="009772C9"/>
    <w:pPr>
      <w:keepNext/>
      <w:spacing w:before="240" w:after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rsid w:val="009772C9"/>
    <w:pPr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color w:va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72C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772C9"/>
    <w:rPr>
      <w:rFonts w:ascii="Times New Roman" w:eastAsia="Times New Roman" w:hAnsi="Times New Roman" w:cs="Times New Roman"/>
      <w:b/>
      <w:color w:val="FFFFFF"/>
      <w:lang w:eastAsia="pl-PL"/>
    </w:rPr>
  </w:style>
  <w:style w:type="character" w:styleId="Hipercze">
    <w:name w:val="Hyperlink"/>
    <w:basedOn w:val="Domylnaczcionkaakapitu"/>
    <w:uiPriority w:val="99"/>
    <w:unhideWhenUsed/>
    <w:rsid w:val="009772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72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2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B97"/>
    <w:rPr>
      <w:rFonts w:ascii="Cambria" w:eastAsia="Cambria" w:hAnsi="Cambria" w:cs="Cambr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B97"/>
    <w:rPr>
      <w:rFonts w:ascii="Cambria" w:eastAsia="Cambria" w:hAnsi="Cambria" w:cs="Cambr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mm60986</dc:creator>
  <cp:keywords/>
  <dc:description/>
  <cp:lastModifiedBy>administracja</cp:lastModifiedBy>
  <cp:revision>2</cp:revision>
  <cp:lastPrinted>2022-07-07T05:33:00Z</cp:lastPrinted>
  <dcterms:created xsi:type="dcterms:W3CDTF">2026-01-23T13:35:00Z</dcterms:created>
  <dcterms:modified xsi:type="dcterms:W3CDTF">2026-01-23T13:35:00Z</dcterms:modified>
</cp:coreProperties>
</file>