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098C" w14:textId="7FF6466E" w:rsidR="003A7483" w:rsidRDefault="00BC358E" w:rsidP="003A74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</w:t>
      </w:r>
      <w:r w:rsidR="00AA53E8">
        <w:rPr>
          <w:rFonts w:ascii="Times New Roman" w:hAnsi="Times New Roman" w:cs="Times New Roman"/>
          <w:b/>
          <w:sz w:val="24"/>
          <w:szCs w:val="24"/>
        </w:rPr>
        <w:t>6840.4.2025.</w:t>
      </w:r>
      <w:r w:rsidR="00AA4872">
        <w:rPr>
          <w:rFonts w:ascii="Times New Roman" w:hAnsi="Times New Roman" w:cs="Times New Roman"/>
          <w:b/>
          <w:sz w:val="24"/>
          <w:szCs w:val="24"/>
        </w:rPr>
        <w:t>4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</w:p>
    <w:p w14:paraId="31AF5E79" w14:textId="190B3FB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317AA33A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AA53E8">
        <w:rPr>
          <w:rFonts w:ascii="Times New Roman" w:hAnsi="Times New Roman" w:cs="Times New Roman"/>
          <w:b/>
          <w:sz w:val="24"/>
          <w:szCs w:val="24"/>
        </w:rPr>
        <w:t xml:space="preserve">udziału </w:t>
      </w:r>
      <w:r w:rsidR="00AA53E8">
        <w:rPr>
          <w:rFonts w:ascii="Times New Roman" w:hAnsi="Times New Roman" w:cs="Times New Roman"/>
          <w:b/>
          <w:sz w:val="24"/>
          <w:szCs w:val="24"/>
        </w:rPr>
        <w:br/>
        <w:t xml:space="preserve">w prawie własności zabudowanej nieruchomości </w:t>
      </w:r>
      <w:r>
        <w:rPr>
          <w:rFonts w:ascii="Times New Roman" w:hAnsi="Times New Roman" w:cs="Times New Roman"/>
          <w:b/>
          <w:sz w:val="24"/>
          <w:szCs w:val="24"/>
        </w:rPr>
        <w:t>położone</w:t>
      </w:r>
      <w:r w:rsidR="00AA53E8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AA53E8">
        <w:rPr>
          <w:rFonts w:ascii="Times New Roman" w:hAnsi="Times New Roman" w:cs="Times New Roman"/>
          <w:b/>
          <w:sz w:val="24"/>
          <w:szCs w:val="24"/>
        </w:rPr>
        <w:t xml:space="preserve"> obrębie Miasto </w:t>
      </w:r>
      <w:r w:rsidR="00ED3106">
        <w:rPr>
          <w:rFonts w:ascii="Times New Roman" w:hAnsi="Times New Roman" w:cs="Times New Roman"/>
          <w:b/>
          <w:sz w:val="24"/>
          <w:szCs w:val="24"/>
        </w:rPr>
        <w:t xml:space="preserve">Nasielsk </w:t>
      </w:r>
      <w:r>
        <w:rPr>
          <w:rFonts w:ascii="Times New Roman" w:hAnsi="Times New Roman" w:cs="Times New Roman"/>
          <w:b/>
          <w:sz w:val="24"/>
          <w:szCs w:val="24"/>
        </w:rPr>
        <w:t>przy ul.</w:t>
      </w:r>
      <w:r w:rsidR="00ED3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3E8">
        <w:rPr>
          <w:rFonts w:ascii="Times New Roman" w:hAnsi="Times New Roman" w:cs="Times New Roman"/>
          <w:b/>
          <w:sz w:val="24"/>
          <w:szCs w:val="24"/>
        </w:rPr>
        <w:t xml:space="preserve">Warszawskiej 1, </w:t>
      </w:r>
      <w:r>
        <w:rPr>
          <w:rFonts w:ascii="Times New Roman" w:hAnsi="Times New Roman" w:cs="Times New Roman"/>
          <w:b/>
          <w:sz w:val="24"/>
          <w:szCs w:val="24"/>
        </w:rPr>
        <w:t>stanowiącego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48A78327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9170C1">
        <w:rPr>
          <w:rFonts w:ascii="Times New Roman" w:hAnsi="Times New Roman" w:cs="Times New Roman"/>
          <w:bCs/>
          <w:sz w:val="24"/>
          <w:szCs w:val="24"/>
        </w:rPr>
        <w:t>4</w:t>
      </w:r>
      <w:r w:rsidR="00BC358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20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0C1">
        <w:rPr>
          <w:rFonts w:ascii="Times New Roman" w:hAnsi="Times New Roman" w:cs="Times New Roman"/>
          <w:bCs/>
          <w:sz w:val="24"/>
          <w:szCs w:val="24"/>
        </w:rPr>
        <w:t>1145</w:t>
      </w:r>
      <w:r>
        <w:rPr>
          <w:rFonts w:ascii="Times New Roman" w:hAnsi="Times New Roman" w:cs="Times New Roman"/>
          <w:bCs/>
          <w:sz w:val="24"/>
          <w:szCs w:val="24"/>
        </w:rPr>
        <w:t xml:space="preserve"> z późn.</w:t>
      </w:r>
      <w:r w:rsidRPr="00085E74">
        <w:rPr>
          <w:rFonts w:ascii="Times New Roman" w:hAnsi="Times New Roman" w:cs="Times New Roman"/>
          <w:sz w:val="24"/>
          <w:szCs w:val="24"/>
        </w:rPr>
        <w:t>zm.)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3F47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106">
        <w:rPr>
          <w:rFonts w:ascii="Times New Roman" w:eastAsia="Calibri" w:hAnsi="Times New Roman" w:cs="Times New Roman"/>
          <w:sz w:val="24"/>
          <w:szCs w:val="24"/>
        </w:rPr>
        <w:t>X</w:t>
      </w:r>
      <w:r w:rsidR="00AA53E8">
        <w:rPr>
          <w:rFonts w:ascii="Times New Roman" w:eastAsia="Calibri" w:hAnsi="Times New Roman" w:cs="Times New Roman"/>
          <w:sz w:val="24"/>
          <w:szCs w:val="24"/>
        </w:rPr>
        <w:t>II/112/25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ED3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3E8">
        <w:rPr>
          <w:rFonts w:ascii="Times New Roman" w:eastAsia="Calibri" w:hAnsi="Times New Roman" w:cs="Times New Roman"/>
          <w:sz w:val="24"/>
          <w:szCs w:val="24"/>
        </w:rPr>
        <w:t>15 maja</w:t>
      </w:r>
      <w:r w:rsidR="00ED3106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203F47">
        <w:rPr>
          <w:rFonts w:ascii="Times New Roman" w:eastAsia="Calibri" w:hAnsi="Times New Roman" w:cs="Times New Roman"/>
          <w:sz w:val="24"/>
          <w:szCs w:val="24"/>
        </w:rPr>
        <w:t xml:space="preserve"> r. w sprawie</w:t>
      </w:r>
      <w:r w:rsidR="00AA53E8">
        <w:rPr>
          <w:rFonts w:ascii="Times New Roman" w:eastAsia="Calibri" w:hAnsi="Times New Roman" w:cs="Times New Roman"/>
          <w:sz w:val="24"/>
          <w:szCs w:val="24"/>
        </w:rPr>
        <w:t xml:space="preserve"> wyrażenia zgody na </w:t>
      </w:r>
      <w:r w:rsidR="00203F47">
        <w:rPr>
          <w:rFonts w:ascii="Times New Roman" w:eastAsia="Calibri" w:hAnsi="Times New Roman" w:cs="Times New Roman"/>
          <w:sz w:val="24"/>
          <w:szCs w:val="24"/>
        </w:rPr>
        <w:t>sprzedaż</w:t>
      </w:r>
      <w:r w:rsidR="00AA53E8">
        <w:rPr>
          <w:rFonts w:ascii="Times New Roman" w:eastAsia="Calibri" w:hAnsi="Times New Roman" w:cs="Times New Roman"/>
          <w:sz w:val="24"/>
          <w:szCs w:val="24"/>
        </w:rPr>
        <w:t xml:space="preserve"> udziału w prawie własności nieruchomości gruntowej zabudowanej położonej w obrębie Miasto Nasielsk</w:t>
      </w:r>
      <w:r w:rsidR="00203F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Zarządzeni</w:t>
      </w:r>
      <w:r w:rsidR="00AA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 </w:t>
      </w:r>
      <w:r w:rsidR="00AA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138/25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Burmistrza Nasielska </w:t>
      </w:r>
      <w:r w:rsidR="00AA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 dnia</w:t>
      </w:r>
      <w:r w:rsidR="003304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 września </w:t>
      </w:r>
      <w:r w:rsidR="003304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w sprawie przeznaczenia do sprzedaży </w:t>
      </w:r>
      <w:r w:rsidR="00AA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udziału w prawie własności zabudowanej nieruchomości w trybie przetargu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ustnego nieograniczonego</w:t>
      </w:r>
      <w:r w:rsidR="00AA3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3E8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 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4A380CF5" w14:textId="593E1FE7" w:rsidR="00336FFA" w:rsidRDefault="00AA53E8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Nasielsk posiada udział w </w:t>
      </w:r>
      <w:r w:rsidR="00526E3D">
        <w:rPr>
          <w:rFonts w:ascii="Times New Roman" w:hAnsi="Times New Roman" w:cs="Times New Roman"/>
          <w:sz w:val="24"/>
          <w:szCs w:val="24"/>
        </w:rPr>
        <w:t>wysokości</w:t>
      </w:r>
      <w:r>
        <w:rPr>
          <w:rFonts w:ascii="Times New Roman" w:hAnsi="Times New Roman" w:cs="Times New Roman"/>
          <w:sz w:val="24"/>
          <w:szCs w:val="24"/>
        </w:rPr>
        <w:t xml:space="preserve"> 725/1200 części w prawie własności zabudowanej nieruchomości położonej w obrębie Miasto Nasielsk, przy ul. Warszawskiej 1, oznaczonej jako działka nr  1380/4 </w:t>
      </w:r>
      <w:r w:rsidR="00336FFA">
        <w:rPr>
          <w:rFonts w:ascii="Times New Roman" w:hAnsi="Times New Roman" w:cs="Times New Roman"/>
          <w:sz w:val="24"/>
          <w:szCs w:val="24"/>
        </w:rPr>
        <w:t xml:space="preserve">o pow. </w:t>
      </w:r>
      <w:r>
        <w:rPr>
          <w:rFonts w:ascii="Times New Roman" w:hAnsi="Times New Roman" w:cs="Times New Roman"/>
          <w:sz w:val="24"/>
          <w:szCs w:val="24"/>
        </w:rPr>
        <w:t>145</w:t>
      </w:r>
      <w:r w:rsidR="00061106">
        <w:rPr>
          <w:rFonts w:ascii="Times New Roman" w:hAnsi="Times New Roman" w:cs="Times New Roman"/>
          <w:sz w:val="24"/>
          <w:szCs w:val="24"/>
        </w:rPr>
        <w:t xml:space="preserve"> m</w:t>
      </w:r>
      <w:r w:rsidR="000611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6FFA">
        <w:rPr>
          <w:rFonts w:ascii="Times New Roman" w:hAnsi="Times New Roman" w:cs="Times New Roman"/>
          <w:sz w:val="24"/>
          <w:szCs w:val="24"/>
        </w:rPr>
        <w:t xml:space="preserve">, objętej księgą </w:t>
      </w:r>
      <w:r w:rsidR="00BC358E">
        <w:rPr>
          <w:rFonts w:ascii="Times New Roman" w:hAnsi="Times New Roman" w:cs="Times New Roman"/>
          <w:sz w:val="24"/>
          <w:szCs w:val="24"/>
        </w:rPr>
        <w:t xml:space="preserve">wieczystą </w:t>
      </w:r>
      <w:r>
        <w:rPr>
          <w:rFonts w:ascii="Times New Roman" w:hAnsi="Times New Roman" w:cs="Times New Roman"/>
          <w:sz w:val="24"/>
          <w:szCs w:val="24"/>
        </w:rPr>
        <w:br/>
      </w:r>
      <w:r w:rsidR="00BC358E">
        <w:rPr>
          <w:rFonts w:ascii="Times New Roman" w:hAnsi="Times New Roman" w:cs="Times New Roman"/>
          <w:sz w:val="24"/>
          <w:szCs w:val="24"/>
        </w:rPr>
        <w:t>KW OS1U/000</w:t>
      </w:r>
      <w:r>
        <w:rPr>
          <w:rFonts w:ascii="Times New Roman" w:hAnsi="Times New Roman" w:cs="Times New Roman"/>
          <w:sz w:val="24"/>
          <w:szCs w:val="24"/>
        </w:rPr>
        <w:t xml:space="preserve">29438/4. </w:t>
      </w:r>
      <w:r w:rsidR="00BC3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3EE79" w14:textId="147AF8D0" w:rsidR="00526E3D" w:rsidRPr="00526E3D" w:rsidRDefault="00D226B2" w:rsidP="00526E3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Przedmiotem sprzedaży jest </w:t>
      </w:r>
      <w:r w:rsidR="00AA53E8">
        <w:rPr>
          <w:rFonts w:ascii="Times New Roman" w:hAnsi="Times New Roman" w:cs="Times New Roman"/>
          <w:sz w:val="24"/>
          <w:szCs w:val="24"/>
        </w:rPr>
        <w:t xml:space="preserve">udział w wysokości 725/1200 części w prawie </w:t>
      </w:r>
      <w:r w:rsidR="00526E3D">
        <w:rPr>
          <w:rFonts w:ascii="Times New Roman" w:hAnsi="Times New Roman" w:cs="Times New Roman"/>
          <w:sz w:val="24"/>
          <w:szCs w:val="24"/>
        </w:rPr>
        <w:t>własności</w:t>
      </w:r>
      <w:r w:rsidR="00AA53E8">
        <w:rPr>
          <w:rFonts w:ascii="Times New Roman" w:hAnsi="Times New Roman" w:cs="Times New Roman"/>
          <w:sz w:val="24"/>
          <w:szCs w:val="24"/>
        </w:rPr>
        <w:t xml:space="preserve"> zabudowanej </w:t>
      </w:r>
      <w:r w:rsidR="00526E3D">
        <w:rPr>
          <w:rFonts w:ascii="Times New Roman" w:hAnsi="Times New Roman" w:cs="Times New Roman"/>
          <w:sz w:val="24"/>
          <w:szCs w:val="24"/>
        </w:rPr>
        <w:t>nieruchomości</w:t>
      </w:r>
      <w:r w:rsidR="00AA53E8">
        <w:rPr>
          <w:rFonts w:ascii="Times New Roman" w:hAnsi="Times New Roman" w:cs="Times New Roman"/>
          <w:sz w:val="24"/>
          <w:szCs w:val="24"/>
        </w:rPr>
        <w:t xml:space="preserve"> </w:t>
      </w:r>
      <w:r w:rsidR="00526E3D">
        <w:rPr>
          <w:rFonts w:ascii="Times New Roman" w:hAnsi="Times New Roman" w:cs="Times New Roman"/>
          <w:sz w:val="24"/>
          <w:szCs w:val="24"/>
        </w:rPr>
        <w:t>położonej</w:t>
      </w:r>
      <w:r w:rsidR="00AA53E8">
        <w:rPr>
          <w:rFonts w:ascii="Times New Roman" w:hAnsi="Times New Roman" w:cs="Times New Roman"/>
          <w:sz w:val="24"/>
          <w:szCs w:val="24"/>
        </w:rPr>
        <w:t xml:space="preserve"> </w:t>
      </w:r>
      <w:r w:rsidR="00526E3D">
        <w:rPr>
          <w:rFonts w:ascii="Times New Roman" w:hAnsi="Times New Roman" w:cs="Times New Roman"/>
          <w:sz w:val="24"/>
          <w:szCs w:val="24"/>
        </w:rPr>
        <w:t>w</w:t>
      </w:r>
      <w:r w:rsidR="00AA53E8">
        <w:rPr>
          <w:rFonts w:ascii="Times New Roman" w:hAnsi="Times New Roman" w:cs="Times New Roman"/>
          <w:sz w:val="24"/>
          <w:szCs w:val="24"/>
        </w:rPr>
        <w:t xml:space="preserve"> obrębie Miasto Nasielsk, przy ul. Warszawskiej 1.</w:t>
      </w:r>
      <w:r w:rsidR="00526E3D">
        <w:rPr>
          <w:rFonts w:ascii="Times New Roman" w:hAnsi="Times New Roman" w:cs="Times New Roman"/>
          <w:sz w:val="24"/>
          <w:szCs w:val="24"/>
        </w:rPr>
        <w:t xml:space="preserve"> Nieruchomość zabudowana jest budynkiem mieszkalnym wielorodzinnym oraz budynkiem gospodarczym. </w:t>
      </w:r>
      <w:r w:rsidR="00526E3D" w:rsidRPr="00526E3D">
        <w:rPr>
          <w:rFonts w:ascii="Times New Roman" w:hAnsi="Times New Roman" w:cs="Times New Roman"/>
          <w:sz w:val="24"/>
          <w:szCs w:val="24"/>
        </w:rPr>
        <w:t xml:space="preserve">Budynki są w stanie wymagającym remontu w dużym zakresie. </w:t>
      </w:r>
    </w:p>
    <w:p w14:paraId="322E9607" w14:textId="77777777" w:rsidR="00526E3D" w:rsidRDefault="00526E3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zasięgu działki pełne uzbrojenie miejskie. </w:t>
      </w:r>
    </w:p>
    <w:p w14:paraId="7CAAD23F" w14:textId="403E61AF" w:rsidR="00526E3D" w:rsidRDefault="00526E3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udział będący przedmiotem sprzedaży składają się 3 niewyodrębnione lokale mieszkalne oraz część wspólna tj. grunt, budynki i urządzania, które nie służą wyłącznie do użytku właścicieli lokali.</w:t>
      </w:r>
    </w:p>
    <w:p w14:paraId="6C1E6B45" w14:textId="77777777" w:rsidR="005C215A" w:rsidRDefault="005C215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47D3EA61" w14:textId="2E5AB971" w:rsidR="00DC22B5" w:rsidRDefault="00DC22B5" w:rsidP="00526E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22B5">
        <w:rPr>
          <w:rFonts w:ascii="Times New Roman" w:hAnsi="Times New Roman" w:cs="Times New Roman"/>
          <w:sz w:val="24"/>
          <w:szCs w:val="24"/>
        </w:rPr>
        <w:t>Działka</w:t>
      </w:r>
      <w:r w:rsidR="00526E3D">
        <w:rPr>
          <w:rFonts w:ascii="Times New Roman" w:hAnsi="Times New Roman" w:cs="Times New Roman"/>
          <w:sz w:val="24"/>
          <w:szCs w:val="24"/>
        </w:rPr>
        <w:t xml:space="preserve"> leży na terenie, dla którego brak obowiązującego planu zagospodarowania przestrzennego. </w:t>
      </w:r>
      <w:r w:rsidR="00526E3D" w:rsidRPr="00526E3D">
        <w:rPr>
          <w:rFonts w:ascii="Times New Roman" w:eastAsia="Calibri" w:hAnsi="Times New Roman" w:cs="Times New Roman"/>
          <w:sz w:val="24"/>
          <w:szCs w:val="24"/>
        </w:rPr>
        <w:t xml:space="preserve">Faktycznym sposobem użytkowania gruntu jest zabudowa </w:t>
      </w:r>
      <w:r w:rsidR="00526E3D" w:rsidRPr="00526E3D">
        <w:rPr>
          <w:rFonts w:ascii="Times New Roman" w:eastAsia="Calibri" w:hAnsi="Times New Roman" w:cs="Times New Roman"/>
          <w:sz w:val="24"/>
          <w:szCs w:val="24"/>
        </w:rPr>
        <w:br/>
        <w:t>mieszkaniowa.</w:t>
      </w:r>
      <w:r w:rsidR="00526E3D" w:rsidRPr="00526E3D">
        <w:rPr>
          <w:rFonts w:ascii="Times New Roman" w:eastAsia="Calibri" w:hAnsi="Times New Roman" w:cs="Times New Roman"/>
          <w:sz w:val="24"/>
          <w:szCs w:val="24"/>
        </w:rPr>
        <w:br/>
      </w:r>
      <w:r w:rsidR="00526E3D" w:rsidRPr="00526E3D">
        <w:rPr>
          <w:rFonts w:ascii="Times New Roman" w:hAnsi="Times New Roman" w:cs="Times New Roman"/>
          <w:sz w:val="24"/>
          <w:szCs w:val="24"/>
        </w:rPr>
        <w:t xml:space="preserve">Nieruchomość  znajduje się w układzie urbanistycznym miasta Nasielska, włączonym </w:t>
      </w:r>
      <w:r w:rsidR="00526E3D">
        <w:rPr>
          <w:rFonts w:ascii="Times New Roman" w:hAnsi="Times New Roman" w:cs="Times New Roman"/>
          <w:sz w:val="24"/>
          <w:szCs w:val="24"/>
        </w:rPr>
        <w:br/>
      </w:r>
      <w:r w:rsidR="00526E3D" w:rsidRPr="00526E3D">
        <w:rPr>
          <w:rFonts w:ascii="Times New Roman" w:hAnsi="Times New Roman" w:cs="Times New Roman"/>
          <w:sz w:val="24"/>
          <w:szCs w:val="24"/>
        </w:rPr>
        <w:t xml:space="preserve">do Wojewódzkiej Ewidencji Zabytków Nieruchomych oraz przyjętym do Gminnej Ewidencji Zabytków Gminy Nasielsk. Kamienica usytuowana na </w:t>
      </w:r>
      <w:r w:rsidR="00526E3D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526E3D" w:rsidRPr="00526E3D">
        <w:rPr>
          <w:rFonts w:ascii="Times New Roman" w:hAnsi="Times New Roman" w:cs="Times New Roman"/>
          <w:sz w:val="24"/>
          <w:szCs w:val="24"/>
        </w:rPr>
        <w:t>nieruchomości jest wpisana do Gminnej Ewidencji Zabytków Gminy Nasielsk.</w:t>
      </w:r>
    </w:p>
    <w:p w14:paraId="1651AEDC" w14:textId="77777777" w:rsidR="003A7483" w:rsidRDefault="003A7483" w:rsidP="00526E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703E6C" w14:textId="7A7CEA07" w:rsidR="00C91DB3" w:rsidRDefault="00C91DB3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5BE50944" w14:textId="77777777" w:rsidR="000F4FDC" w:rsidRDefault="000F4FDC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Nieruchomość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nie jest obciążon</w:t>
      </w:r>
      <w:r w:rsidRPr="000F4FD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FA9DEC8" w14:textId="42298E91" w:rsidR="003A7483" w:rsidRPr="000F4FDC" w:rsidRDefault="00761751" w:rsidP="00C91DB3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nieruchomości funkcjonuje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Wspólnot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Mieszkaniow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91DB3" w:rsidRPr="000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Nabywca </w:t>
      </w:r>
      <w:r w:rsidR="00526E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udziału będącego przedmiotem sprzedaży </w:t>
      </w:r>
      <w:r w:rsidR="00C91DB3" w:rsidRPr="000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jako właściciel będzie podmiotem praw i obowiązków</w:t>
      </w:r>
      <w:r w:rsidR="00076E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91DB3" w:rsidRPr="000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wynikających z ustawy o własności lokali.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3982B3E" w14:textId="381FE3BB" w:rsidR="00D226B2" w:rsidRPr="000F4FDC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4F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Forma przetargu</w:t>
      </w:r>
    </w:p>
    <w:p w14:paraId="0FBFD2CD" w14:textId="77777777" w:rsidR="00D226B2" w:rsidRDefault="00D226B2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>Przetarg ustny nieograniczony.</w:t>
      </w:r>
    </w:p>
    <w:p w14:paraId="69936359" w14:textId="77777777" w:rsidR="005C215A" w:rsidRPr="000F4FDC" w:rsidRDefault="005C215A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ACCF5F" w14:textId="72A31E9B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044DC6C4" w:rsidR="00D226B2" w:rsidRDefault="00526E3D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350 246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,00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b/>
          <w:sz w:val="24"/>
          <w:szCs w:val="24"/>
        </w:rPr>
        <w:t xml:space="preserve">trzysta pięćdziesiąt tysięcy dwieście czterdzieści sześć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złotych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B0A86A3" w14:textId="75F0E5FC" w:rsidR="00D226B2" w:rsidRPr="00A50545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545">
        <w:rPr>
          <w:rFonts w:ascii="Times New Roman" w:hAnsi="Times New Roman" w:cs="Times New Roman"/>
          <w:sz w:val="24"/>
          <w:szCs w:val="24"/>
        </w:rPr>
        <w:t xml:space="preserve">Sprzedaż </w:t>
      </w:r>
      <w:r w:rsidR="00076E6F">
        <w:rPr>
          <w:rFonts w:ascii="Times New Roman" w:hAnsi="Times New Roman" w:cs="Times New Roman"/>
          <w:sz w:val="24"/>
          <w:szCs w:val="24"/>
        </w:rPr>
        <w:t xml:space="preserve"> udziału w prawie własności zabudowanej nieruchomości spełnia przesłanki zwolnienia z podatku VAT na podstawie art. 43 ust. 1 pkt 10 </w:t>
      </w:r>
      <w:r w:rsidRPr="00A50545">
        <w:rPr>
          <w:rFonts w:ascii="Times New Roman" w:hAnsi="Times New Roman" w:cs="Times New Roman"/>
          <w:sz w:val="24"/>
          <w:szCs w:val="24"/>
        </w:rPr>
        <w:t>ustaw</w:t>
      </w:r>
      <w:r w:rsidR="005C215A">
        <w:rPr>
          <w:rFonts w:ascii="Times New Roman" w:hAnsi="Times New Roman" w:cs="Times New Roman"/>
          <w:sz w:val="24"/>
          <w:szCs w:val="24"/>
        </w:rPr>
        <w:t xml:space="preserve">y </w:t>
      </w:r>
      <w:r w:rsidRPr="00A50545">
        <w:rPr>
          <w:rFonts w:ascii="Times New Roman" w:hAnsi="Times New Roman" w:cs="Times New Roman"/>
          <w:sz w:val="24"/>
          <w:szCs w:val="24"/>
        </w:rPr>
        <w:t xml:space="preserve">o podatku od towarów i </w:t>
      </w:r>
      <w:r w:rsidR="001F6BBA">
        <w:rPr>
          <w:rFonts w:ascii="Times New Roman" w:hAnsi="Times New Roman" w:cs="Times New Roman"/>
          <w:sz w:val="24"/>
          <w:szCs w:val="24"/>
        </w:rPr>
        <w:t>usług</w:t>
      </w:r>
      <w:r w:rsidRPr="00A50545">
        <w:rPr>
          <w:rFonts w:ascii="Times New Roman" w:hAnsi="Times New Roman" w:cs="Times New Roman"/>
          <w:sz w:val="24"/>
          <w:szCs w:val="24"/>
        </w:rPr>
        <w:t>.</w:t>
      </w:r>
    </w:p>
    <w:p w14:paraId="6DDBF4E7" w14:textId="678175C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Postąpienie nie może wynosić mniej niż 1% ceny wywoławczej, w zaokrągleniu 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jest ważny bez względu na liczbę uczestników, jeśli chociaż  jeden z nich zaoferuje cenę wyższą od ceny wywoławczej.</w:t>
      </w:r>
    </w:p>
    <w:p w14:paraId="3A587716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6EDD547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3977BA45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9170C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76E6F">
        <w:rPr>
          <w:rFonts w:ascii="Times New Roman" w:eastAsia="Calibri" w:hAnsi="Times New Roman" w:cs="Times New Roman"/>
          <w:b/>
          <w:sz w:val="24"/>
          <w:szCs w:val="24"/>
        </w:rPr>
        <w:t xml:space="preserve">1 stycznia </w:t>
      </w:r>
      <w:r w:rsidR="00B9143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76E6F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DC22B5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15543BCD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076E6F">
        <w:rPr>
          <w:rFonts w:ascii="Times New Roman" w:hAnsi="Times New Roman" w:cs="Times New Roman"/>
          <w:b/>
          <w:sz w:val="24"/>
          <w:szCs w:val="24"/>
        </w:rPr>
        <w:t>35</w:t>
      </w:r>
      <w:r w:rsidR="00DC22B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FA1109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076E6F">
        <w:rPr>
          <w:rFonts w:ascii="Times New Roman" w:hAnsi="Times New Roman" w:cs="Times New Roman"/>
          <w:b/>
          <w:sz w:val="24"/>
          <w:szCs w:val="24"/>
        </w:rPr>
        <w:t xml:space="preserve">trzydzieści pięć </w:t>
      </w:r>
      <w:r w:rsidR="0042465F">
        <w:rPr>
          <w:rFonts w:ascii="Times New Roman" w:hAnsi="Times New Roman" w:cs="Times New Roman"/>
          <w:b/>
          <w:sz w:val="24"/>
          <w:szCs w:val="24"/>
        </w:rPr>
        <w:t xml:space="preserve">tysięcy </w:t>
      </w:r>
      <w:r w:rsidRPr="00085E74">
        <w:rPr>
          <w:rFonts w:ascii="Times New Roman" w:hAnsi="Times New Roman" w:cs="Times New Roman"/>
          <w:b/>
          <w:sz w:val="24"/>
          <w:szCs w:val="24"/>
        </w:rPr>
        <w:t>złotych).</w:t>
      </w:r>
    </w:p>
    <w:p w14:paraId="1B088AEF" w14:textId="470B2C5F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 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6E6F">
        <w:rPr>
          <w:rFonts w:ascii="Times New Roman" w:hAnsi="Times New Roman" w:cs="Times New Roman"/>
          <w:b/>
          <w:sz w:val="24"/>
          <w:szCs w:val="24"/>
        </w:rPr>
        <w:t>14 stycznia 2026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95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6A879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2A6B9895" w14:textId="5EF0EA9A" w:rsidR="003959AA" w:rsidRDefault="003959AA" w:rsidP="003959AA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 xml:space="preserve"> położenie i nr lokalu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, które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 wpłata dotyczy. Wadium winno zostać uznane 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na rachunku Urzędu Miejskiego do dnia </w:t>
      </w:r>
      <w:r w:rsidR="00076E6F">
        <w:rPr>
          <w:rFonts w:ascii="Times New Roman" w:hAnsi="Times New Roman" w:cs="Times New Roman"/>
          <w:b/>
          <w:sz w:val="24"/>
          <w:szCs w:val="24"/>
        </w:rPr>
        <w:t>14 stycznia 2026 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00F729" w14:textId="7DB5B531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</w:t>
      </w:r>
      <w:r w:rsidR="00076E6F">
        <w:rPr>
          <w:rFonts w:ascii="Times New Roman" w:hAnsi="Times New Roman" w:cs="Times New Roman"/>
          <w:sz w:val="24"/>
          <w:szCs w:val="24"/>
        </w:rPr>
        <w:t>udziału w prawie własności zabudowanej nieruchomości</w:t>
      </w:r>
      <w:r w:rsidRPr="00085E74">
        <w:rPr>
          <w:rFonts w:ascii="Times New Roman" w:hAnsi="Times New Roman" w:cs="Times New Roman"/>
          <w:sz w:val="24"/>
          <w:szCs w:val="24"/>
        </w:rPr>
        <w:t>. Pozostałym uczestnikom wadium zostanie zwrócone nie później niż przed upływem 3 dni od zamknięcia przetargu na wskazane przez nich konta. Wadium w powyższym terminie zwraca się uczestnikom w wypadku odwołania, zamknięcia, unieważniania lub zakończenia przetargu wynikiem negatywnym.</w:t>
      </w:r>
    </w:p>
    <w:p w14:paraId="3F008AE8" w14:textId="77777777" w:rsidR="00AA3C7D" w:rsidRPr="00085E74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63E2A813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 przypadku, gdy osoba wskazana w protokole</w:t>
      </w:r>
      <w:r w:rsidR="0003651F">
        <w:rPr>
          <w:rFonts w:ascii="Times New Roman" w:hAnsi="Times New Roman" w:cs="Times New Roman"/>
          <w:sz w:val="24"/>
          <w:szCs w:val="24"/>
        </w:rPr>
        <w:t xml:space="preserve"> z</w:t>
      </w:r>
      <w:r w:rsidRPr="00085E74">
        <w:rPr>
          <w:rFonts w:ascii="Times New Roman" w:hAnsi="Times New Roman" w:cs="Times New Roman"/>
          <w:sz w:val="24"/>
          <w:szCs w:val="24"/>
        </w:rPr>
        <w:t xml:space="preserve"> przeprowadzonego przetargu </w:t>
      </w:r>
      <w:r w:rsidR="0003651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jako nabywca uchyla się od zawarcia umowy, w szczególności nie przystąpi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bez usprawiedliwienia do zawarcia umowy w miejscu i terminie podanym w zawiadomieniu, organizator przetargu może odstąpić od zawarcia umowy, wpłacone wadium nie podlega zwrotowi.</w:t>
      </w:r>
    </w:p>
    <w:p w14:paraId="6AA84F1F" w14:textId="77777777" w:rsidR="00AA3C7D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1BC8F87D" w14:textId="77777777" w:rsidR="0042465F" w:rsidRPr="00085E74" w:rsidRDefault="0042465F" w:rsidP="0042465F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7F1813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lastRenderedPageBreak/>
        <w:t>okazania dowodu wniesienia wadium,</w:t>
      </w:r>
    </w:p>
    <w:p w14:paraId="56F60DF7" w14:textId="3F1843D2" w:rsidR="0042465F" w:rsidRPr="00C96E67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adresu zamieszkania </w:t>
      </w:r>
      <w:r w:rsidR="00441B71">
        <w:rPr>
          <w:rFonts w:eastAsia="Calibri"/>
          <w:sz w:val="24"/>
        </w:rPr>
        <w:br/>
      </w:r>
      <w:r w:rsidRPr="00C96E67">
        <w:rPr>
          <w:rFonts w:eastAsia="Calibri"/>
          <w:sz w:val="24"/>
        </w:rPr>
        <w:t>oraz adresu do doręczeń, w tym adres elektroniczny,</w:t>
      </w:r>
    </w:p>
    <w:p w14:paraId="38829C6A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05B766A1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</w:t>
      </w:r>
      <w:r>
        <w:rPr>
          <w:bCs/>
          <w:sz w:val="24"/>
        </w:rPr>
        <w:t>podmiotów innych niż osoba fizyczna konieczne jest dodatkowe przedłożenie aktualnego dokumentu, z którego wynika upoważnienie do reprezentowania tego podmiotu (oryginał) a gdy działa pełnomocnik, konieczne jest przedłożenie pełnomocnictwa w formie aktu notarialnego oraz odpis z właściwego rejestru,</w:t>
      </w:r>
    </w:p>
    <w:p w14:paraId="67E8D2FA" w14:textId="77777777" w:rsidR="0042465F" w:rsidRPr="00036D91" w:rsidRDefault="0042465F" w:rsidP="0042465F">
      <w:pPr>
        <w:pStyle w:val="Tekstpodstawowywcity2"/>
        <w:numPr>
          <w:ilvl w:val="0"/>
          <w:numId w:val="3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>osoby prawne i spółki będą dopuszczone do przetargu po okazaniu umowy spółki, aktualnego wyciągu z KRS, aktualnej listy wspólników,</w:t>
      </w:r>
    </w:p>
    <w:p w14:paraId="69F2AC44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1DC798AD" w14:textId="38411F2C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uczestnika przetargu reprezentuje inna osoba, winna ona przedstawić pełnomocnictwo w formie aktu notarialnego do uczestnictwa w przetargu, zakupu </w:t>
      </w:r>
      <w:r w:rsidR="003A7483">
        <w:rPr>
          <w:bCs/>
          <w:sz w:val="24"/>
        </w:rPr>
        <w:t xml:space="preserve">udziału w </w:t>
      </w:r>
      <w:r w:rsidRPr="00085E74">
        <w:rPr>
          <w:bCs/>
          <w:sz w:val="24"/>
        </w:rPr>
        <w:t>nieruchomości,</w:t>
      </w:r>
    </w:p>
    <w:p w14:paraId="0D38F4E0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5D16E88D" w14:textId="30A95E98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oferent pozostający w związku małżeńskim zamierza nabyć</w:t>
      </w:r>
      <w:r w:rsidR="003A7483">
        <w:rPr>
          <w:bCs/>
          <w:sz w:val="24"/>
        </w:rPr>
        <w:t xml:space="preserve"> udział </w:t>
      </w:r>
      <w:r w:rsidR="003A7483">
        <w:rPr>
          <w:bCs/>
          <w:sz w:val="24"/>
        </w:rPr>
        <w:br/>
        <w:t xml:space="preserve">w </w:t>
      </w:r>
      <w:r w:rsidRPr="00085E74">
        <w:rPr>
          <w:bCs/>
          <w:sz w:val="24"/>
        </w:rPr>
        <w:t xml:space="preserve"> nieruchomość do majątku osobistego winien złożyć stosowne oświadczenie </w:t>
      </w:r>
      <w:r w:rsidR="003A7483">
        <w:rPr>
          <w:bCs/>
          <w:sz w:val="24"/>
        </w:rPr>
        <w:br/>
      </w:r>
      <w:r w:rsidRPr="00085E74">
        <w:rPr>
          <w:bCs/>
          <w:sz w:val="24"/>
        </w:rPr>
        <w:t xml:space="preserve">o nabywaniu </w:t>
      </w:r>
      <w:r w:rsidR="003A7483">
        <w:rPr>
          <w:bCs/>
          <w:sz w:val="24"/>
        </w:rPr>
        <w:t xml:space="preserve">udziału w </w:t>
      </w:r>
      <w:r w:rsidRPr="00085E74">
        <w:rPr>
          <w:bCs/>
          <w:sz w:val="24"/>
        </w:rPr>
        <w:t>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52E4456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1A46AA7A" w14:textId="77777777" w:rsidR="0042465F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406D70D" w14:textId="0B014BE2" w:rsidR="0042465F" w:rsidRPr="00085E74" w:rsidRDefault="0042465F" w:rsidP="0042465F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 zapoznać się ze stanem prawnym i faktycznym przedmiotu przetargu</w:t>
      </w:r>
      <w:r w:rsidR="00AA3C7D">
        <w:rPr>
          <w:bCs/>
          <w:sz w:val="24"/>
        </w:rPr>
        <w:t xml:space="preserve">. </w:t>
      </w:r>
      <w:r>
        <w:rPr>
          <w:bCs/>
          <w:sz w:val="24"/>
        </w:rPr>
        <w:t xml:space="preserve">Nabywca przejmie </w:t>
      </w:r>
      <w:r w:rsidR="00441B71">
        <w:rPr>
          <w:bCs/>
          <w:sz w:val="24"/>
        </w:rPr>
        <w:t>przedmiot przetargu</w:t>
      </w:r>
      <w:r>
        <w:rPr>
          <w:bCs/>
          <w:sz w:val="24"/>
        </w:rPr>
        <w:t xml:space="preserve"> w stanie istniejącym. Rozpoznanie wszelkich warunków faktycznych i prawnych niezbędnych do realizacji planowanej inwestycji, leży w całości po stronie przystępującego do przetargu i stanowi obszar jego ryzyka.</w:t>
      </w:r>
    </w:p>
    <w:p w14:paraId="3574C133" w14:textId="77777777" w:rsidR="0042465F" w:rsidRPr="00085E74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52FE4EB" w14:textId="77777777" w:rsidR="0042465F" w:rsidRPr="00B6639A" w:rsidRDefault="0042465F" w:rsidP="0042465F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Urzędu Miejskiego w Nasielsku pokój nr 210, 215 (II piętro) lub pod nr tel. 23/ 69 33 115,  23/ 69 33 027 </w:t>
      </w:r>
    </w:p>
    <w:p w14:paraId="396DD999" w14:textId="77777777" w:rsidR="0042465F" w:rsidRPr="00085E74" w:rsidRDefault="0042465F" w:rsidP="0042465F">
      <w:pPr>
        <w:pStyle w:val="Tekstpodstawowywcity2"/>
        <w:ind w:left="142" w:firstLine="0"/>
        <w:jc w:val="both"/>
        <w:rPr>
          <w:bCs/>
          <w:sz w:val="24"/>
        </w:rPr>
      </w:pPr>
    </w:p>
    <w:p w14:paraId="46418E56" w14:textId="5E7AD52D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441B7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5BFE453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8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http://www.nasielsk.pl/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44B2563A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Biuletynie Informacji Publicznej: </w:t>
      </w:r>
      <w:hyperlink r:id="rId9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http://www.umnasielsk.bip.org.pl/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 </w:t>
      </w:r>
    </w:p>
    <w:p w14:paraId="08A2C39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67364D7F" w14:textId="77777777" w:rsidR="0042465F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66FCC6D5" w14:textId="77777777" w:rsidR="00441B71" w:rsidRPr="00B6639A" w:rsidRDefault="00441B71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</w:p>
    <w:p w14:paraId="605AD9F2" w14:textId="77777777" w:rsidR="0042465F" w:rsidRDefault="0042465F" w:rsidP="0042465F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186803FD" w14:textId="3FD29F4A" w:rsidR="0042465F" w:rsidRDefault="0042465F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33ECC643" w14:textId="59FC319F" w:rsidR="0042465F" w:rsidRDefault="00AA3C7D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</w:t>
      </w:r>
      <w:r w:rsidR="0042465F">
        <w:rPr>
          <w:bCs/>
          <w:sz w:val="22"/>
          <w:szCs w:val="22"/>
        </w:rPr>
        <w:t xml:space="preserve">Radosław </w:t>
      </w:r>
      <w:proofErr w:type="spellStart"/>
      <w:r w:rsidR="0042465F">
        <w:rPr>
          <w:bCs/>
          <w:sz w:val="22"/>
          <w:szCs w:val="22"/>
        </w:rPr>
        <w:t>Kasiak</w:t>
      </w:r>
      <w:proofErr w:type="spellEnd"/>
    </w:p>
    <w:sectPr w:rsidR="0042465F" w:rsidSect="003A7483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429C" w14:textId="77777777" w:rsidR="003959AA" w:rsidRDefault="003959AA" w:rsidP="003959AA">
      <w:pPr>
        <w:spacing w:after="0" w:line="240" w:lineRule="auto"/>
      </w:pPr>
      <w:r>
        <w:separator/>
      </w:r>
    </w:p>
  </w:endnote>
  <w:endnote w:type="continuationSeparator" w:id="0">
    <w:p w14:paraId="76211E32" w14:textId="77777777" w:rsidR="003959AA" w:rsidRDefault="003959AA" w:rsidP="0039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314B" w14:textId="77777777" w:rsidR="003959AA" w:rsidRDefault="003959AA" w:rsidP="003959AA">
      <w:pPr>
        <w:spacing w:after="0" w:line="240" w:lineRule="auto"/>
      </w:pPr>
      <w:r>
        <w:separator/>
      </w:r>
    </w:p>
  </w:footnote>
  <w:footnote w:type="continuationSeparator" w:id="0">
    <w:p w14:paraId="154518B2" w14:textId="77777777" w:rsidR="003959AA" w:rsidRDefault="003959AA" w:rsidP="0039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C332D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51F"/>
    <w:rsid w:val="0005080F"/>
    <w:rsid w:val="00061106"/>
    <w:rsid w:val="00076E6F"/>
    <w:rsid w:val="000940BC"/>
    <w:rsid w:val="000A0A6C"/>
    <w:rsid w:val="000F4FDC"/>
    <w:rsid w:val="00125749"/>
    <w:rsid w:val="00192F75"/>
    <w:rsid w:val="001D449F"/>
    <w:rsid w:val="001D6AB8"/>
    <w:rsid w:val="001F6BBA"/>
    <w:rsid w:val="00203F47"/>
    <w:rsid w:val="00252808"/>
    <w:rsid w:val="002531EC"/>
    <w:rsid w:val="00330424"/>
    <w:rsid w:val="00336FFA"/>
    <w:rsid w:val="003959AA"/>
    <w:rsid w:val="003A7483"/>
    <w:rsid w:val="0042465F"/>
    <w:rsid w:val="00441B71"/>
    <w:rsid w:val="004E3F28"/>
    <w:rsid w:val="00514D7B"/>
    <w:rsid w:val="00526E3D"/>
    <w:rsid w:val="005C215A"/>
    <w:rsid w:val="005D29E9"/>
    <w:rsid w:val="005E74D5"/>
    <w:rsid w:val="006A10A8"/>
    <w:rsid w:val="00761751"/>
    <w:rsid w:val="008546A4"/>
    <w:rsid w:val="00887DDB"/>
    <w:rsid w:val="008A0221"/>
    <w:rsid w:val="009170C1"/>
    <w:rsid w:val="009625BF"/>
    <w:rsid w:val="009E7A4C"/>
    <w:rsid w:val="00A34938"/>
    <w:rsid w:val="00A54C51"/>
    <w:rsid w:val="00A86302"/>
    <w:rsid w:val="00AA3C7D"/>
    <w:rsid w:val="00AA4872"/>
    <w:rsid w:val="00AA53E8"/>
    <w:rsid w:val="00B91435"/>
    <w:rsid w:val="00BC358E"/>
    <w:rsid w:val="00C47562"/>
    <w:rsid w:val="00C91DB3"/>
    <w:rsid w:val="00C96E67"/>
    <w:rsid w:val="00CA35C5"/>
    <w:rsid w:val="00CC5FD0"/>
    <w:rsid w:val="00CF39A7"/>
    <w:rsid w:val="00D226B2"/>
    <w:rsid w:val="00DC22B5"/>
    <w:rsid w:val="00ED3106"/>
    <w:rsid w:val="00ED7EC7"/>
    <w:rsid w:val="00FA1109"/>
    <w:rsid w:val="00F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odstawowy2">
    <w:name w:val="Body Text 2"/>
    <w:basedOn w:val="Normalny"/>
    <w:link w:val="Tekstpodstawowy2Znak"/>
    <w:uiPriority w:val="99"/>
    <w:unhideWhenUsed/>
    <w:rsid w:val="00C91D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el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nasielsk.bip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88B2-EC1F-4334-850C-5BDEDD86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4</cp:revision>
  <cp:lastPrinted>2025-11-25T11:34:00Z</cp:lastPrinted>
  <dcterms:created xsi:type="dcterms:W3CDTF">2025-11-14T12:02:00Z</dcterms:created>
  <dcterms:modified xsi:type="dcterms:W3CDTF">2025-11-25T11:34:00Z</dcterms:modified>
</cp:coreProperties>
</file>