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00E" w14:textId="2ADF0398" w:rsidR="00D226B2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ZPN.7125.</w:t>
      </w:r>
      <w:r w:rsidR="003959AA">
        <w:rPr>
          <w:rFonts w:ascii="Times New Roman" w:hAnsi="Times New Roman" w:cs="Times New Roman"/>
          <w:b/>
          <w:sz w:val="24"/>
          <w:szCs w:val="24"/>
        </w:rPr>
        <w:t>2</w:t>
      </w:r>
      <w:r w:rsidR="00061106">
        <w:rPr>
          <w:rFonts w:ascii="Times New Roman" w:hAnsi="Times New Roman" w:cs="Times New Roman"/>
          <w:b/>
          <w:sz w:val="24"/>
          <w:szCs w:val="24"/>
        </w:rPr>
        <w:t>.202</w:t>
      </w:r>
      <w:r w:rsidR="00203F47">
        <w:rPr>
          <w:rFonts w:ascii="Times New Roman" w:hAnsi="Times New Roman" w:cs="Times New Roman"/>
          <w:b/>
          <w:sz w:val="24"/>
          <w:szCs w:val="24"/>
        </w:rPr>
        <w:t>4.</w:t>
      </w:r>
      <w:r w:rsidR="009170C1">
        <w:rPr>
          <w:rFonts w:ascii="Times New Roman" w:hAnsi="Times New Roman" w:cs="Times New Roman"/>
          <w:b/>
          <w:sz w:val="24"/>
          <w:szCs w:val="24"/>
        </w:rPr>
        <w:t>11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590B9C11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BC358E">
        <w:rPr>
          <w:rFonts w:ascii="Times New Roman" w:hAnsi="Times New Roman" w:cs="Times New Roman"/>
          <w:b/>
          <w:sz w:val="24"/>
          <w:szCs w:val="24"/>
        </w:rPr>
        <w:t xml:space="preserve">lokalu mieszkalnego nr </w:t>
      </w:r>
      <w:r w:rsidR="003959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położonego w </w:t>
      </w:r>
      <w:r w:rsidR="00203F47">
        <w:rPr>
          <w:rFonts w:ascii="Times New Roman" w:hAnsi="Times New Roman" w:cs="Times New Roman"/>
          <w:b/>
          <w:sz w:val="24"/>
          <w:szCs w:val="24"/>
        </w:rPr>
        <w:t>Cieksynie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ul.</w:t>
      </w:r>
      <w:r w:rsidR="00203F47">
        <w:rPr>
          <w:rFonts w:ascii="Times New Roman" w:hAnsi="Times New Roman" w:cs="Times New Roman"/>
          <w:b/>
          <w:sz w:val="24"/>
          <w:szCs w:val="24"/>
        </w:rPr>
        <w:t xml:space="preserve"> Marszałka Józefa Piłsudskiego 6A</w:t>
      </w:r>
      <w:r>
        <w:rPr>
          <w:rFonts w:ascii="Times New Roman" w:hAnsi="Times New Roman" w:cs="Times New Roman"/>
          <w:b/>
          <w:sz w:val="24"/>
          <w:szCs w:val="24"/>
        </w:rPr>
        <w:br/>
        <w:t>stanowiącego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74B55B34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9170C1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20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0C1">
        <w:rPr>
          <w:rFonts w:ascii="Times New Roman" w:hAnsi="Times New Roman" w:cs="Times New Roman"/>
          <w:bCs/>
          <w:sz w:val="24"/>
          <w:szCs w:val="24"/>
        </w:rPr>
        <w:t>1145</w:t>
      </w:r>
      <w:r>
        <w:rPr>
          <w:rFonts w:ascii="Times New Roman" w:hAnsi="Times New Roman" w:cs="Times New Roman"/>
          <w:bCs/>
          <w:sz w:val="24"/>
          <w:szCs w:val="24"/>
        </w:rPr>
        <w:t xml:space="preserve"> z późn.</w:t>
      </w:r>
      <w:r w:rsidRPr="00085E74">
        <w:rPr>
          <w:rFonts w:ascii="Times New Roman" w:hAnsi="Times New Roman" w:cs="Times New Roman"/>
          <w:sz w:val="24"/>
          <w:szCs w:val="24"/>
        </w:rPr>
        <w:t>zm.)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F47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F47">
        <w:rPr>
          <w:rFonts w:ascii="Times New Roman" w:eastAsia="Calibri" w:hAnsi="Times New Roman" w:cs="Times New Roman"/>
          <w:sz w:val="24"/>
          <w:szCs w:val="24"/>
        </w:rPr>
        <w:t>LXVI/563/23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 30 listopada 2024 r. w sprawie sprzedaży lokali,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Zarządzenia Nr 7</w:t>
      </w:r>
      <w:r w:rsidR="00FB0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/24 Burmistrza Nasielska z dnia 9 maja 2024 r.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sprawie przeznaczenia do sprzedaży lokalu mieszkalnego w trybie przetargu ustnego nieograniczonego</w:t>
      </w:r>
      <w:r w:rsidR="00AA3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 </w:t>
      </w:r>
      <w:r w:rsidR="00AA3C7D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4A380CF5" w14:textId="46C975BC" w:rsidR="00336FFA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granicach działki nr </w:t>
      </w:r>
      <w:r w:rsidR="00061106">
        <w:rPr>
          <w:rFonts w:ascii="Times New Roman" w:hAnsi="Times New Roman" w:cs="Times New Roman"/>
          <w:sz w:val="24"/>
          <w:szCs w:val="24"/>
        </w:rPr>
        <w:t>1</w:t>
      </w:r>
      <w:r w:rsidR="00203F47">
        <w:rPr>
          <w:rFonts w:ascii="Times New Roman" w:hAnsi="Times New Roman" w:cs="Times New Roman"/>
          <w:sz w:val="24"/>
          <w:szCs w:val="24"/>
        </w:rPr>
        <w:t>76/2</w:t>
      </w:r>
      <w:r w:rsidR="00BC3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pow. </w:t>
      </w:r>
      <w:r w:rsidR="00203F47">
        <w:rPr>
          <w:rFonts w:ascii="Times New Roman" w:hAnsi="Times New Roman" w:cs="Times New Roman"/>
          <w:sz w:val="24"/>
          <w:szCs w:val="24"/>
        </w:rPr>
        <w:t>1258</w:t>
      </w:r>
      <w:r w:rsidR="00061106">
        <w:rPr>
          <w:rFonts w:ascii="Times New Roman" w:hAnsi="Times New Roman" w:cs="Times New Roman"/>
          <w:sz w:val="24"/>
          <w:szCs w:val="24"/>
        </w:rPr>
        <w:t xml:space="preserve"> m</w:t>
      </w:r>
      <w:r w:rsidR="000611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objętej księgą </w:t>
      </w:r>
      <w:r w:rsidR="00BC358E">
        <w:rPr>
          <w:rFonts w:ascii="Times New Roman" w:hAnsi="Times New Roman" w:cs="Times New Roman"/>
          <w:sz w:val="24"/>
          <w:szCs w:val="24"/>
        </w:rPr>
        <w:t xml:space="preserve">wieczystą </w:t>
      </w:r>
      <w:r w:rsidR="00BC358E">
        <w:rPr>
          <w:rFonts w:ascii="Times New Roman" w:hAnsi="Times New Roman" w:cs="Times New Roman"/>
          <w:sz w:val="24"/>
          <w:szCs w:val="24"/>
        </w:rPr>
        <w:br/>
        <w:t>KW Nr OS1U/000</w:t>
      </w:r>
      <w:r w:rsidR="00203F47">
        <w:rPr>
          <w:rFonts w:ascii="Times New Roman" w:hAnsi="Times New Roman" w:cs="Times New Roman"/>
          <w:sz w:val="24"/>
          <w:szCs w:val="24"/>
        </w:rPr>
        <w:t>29924/8</w:t>
      </w:r>
      <w:r w:rsidR="00BC358E">
        <w:rPr>
          <w:rFonts w:ascii="Times New Roman" w:hAnsi="Times New Roman" w:cs="Times New Roman"/>
          <w:sz w:val="24"/>
          <w:szCs w:val="24"/>
        </w:rPr>
        <w:t xml:space="preserve"> zlokalizowany jest budynek</w:t>
      </w:r>
      <w:r w:rsidR="00203F47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 xml:space="preserve">przy ul. </w:t>
      </w:r>
      <w:r w:rsidR="00203F47">
        <w:rPr>
          <w:rFonts w:ascii="Times New Roman" w:hAnsi="Times New Roman" w:cs="Times New Roman"/>
          <w:sz w:val="24"/>
          <w:szCs w:val="24"/>
        </w:rPr>
        <w:t>Marszałka Józefa Piłsudskiego 6A w Cieksynie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5E739" w14:textId="294979CC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Przedmiotem sprzedaży jest </w:t>
      </w:r>
      <w:r w:rsidR="009170C1">
        <w:rPr>
          <w:rFonts w:ascii="Times New Roman" w:hAnsi="Times New Roman" w:cs="Times New Roman"/>
          <w:sz w:val="24"/>
          <w:szCs w:val="24"/>
        </w:rPr>
        <w:t xml:space="preserve">samodzielny </w:t>
      </w:r>
      <w:r w:rsidR="00BC358E">
        <w:rPr>
          <w:rFonts w:ascii="Times New Roman" w:hAnsi="Times New Roman" w:cs="Times New Roman"/>
          <w:sz w:val="24"/>
          <w:szCs w:val="24"/>
        </w:rPr>
        <w:t xml:space="preserve">lokal mieszkalny nr </w:t>
      </w:r>
      <w:r w:rsidR="003959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położony w</w:t>
      </w:r>
      <w:r w:rsidR="00061106">
        <w:rPr>
          <w:rFonts w:ascii="Times New Roman" w:hAnsi="Times New Roman" w:cs="Times New Roman"/>
          <w:sz w:val="24"/>
          <w:szCs w:val="24"/>
        </w:rPr>
        <w:t xml:space="preserve"> w/w</w:t>
      </w:r>
      <w:r>
        <w:rPr>
          <w:rFonts w:ascii="Times New Roman" w:hAnsi="Times New Roman" w:cs="Times New Roman"/>
          <w:sz w:val="24"/>
          <w:szCs w:val="24"/>
        </w:rPr>
        <w:t xml:space="preserve"> budynku </w:t>
      </w:r>
      <w:r w:rsidR="009E7A4C">
        <w:rPr>
          <w:rFonts w:ascii="Times New Roman" w:hAnsi="Times New Roman" w:cs="Times New Roman"/>
          <w:sz w:val="24"/>
          <w:szCs w:val="24"/>
        </w:rPr>
        <w:br/>
      </w:r>
      <w:r w:rsidR="00BC358E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6A10A8">
        <w:rPr>
          <w:rFonts w:ascii="Times New Roman" w:hAnsi="Times New Roman" w:cs="Times New Roman"/>
          <w:sz w:val="24"/>
          <w:szCs w:val="24"/>
        </w:rPr>
        <w:t>27,4</w:t>
      </w:r>
      <w:r w:rsidR="00203F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m2 wraz z udziałem wynoszącym </w:t>
      </w:r>
      <w:r w:rsidR="00203F47">
        <w:rPr>
          <w:rFonts w:ascii="Times New Roman" w:hAnsi="Times New Roman" w:cs="Times New Roman"/>
          <w:sz w:val="24"/>
          <w:szCs w:val="24"/>
        </w:rPr>
        <w:t>32</w:t>
      </w:r>
      <w:r w:rsidR="006A10A8">
        <w:rPr>
          <w:rFonts w:ascii="Times New Roman" w:hAnsi="Times New Roman" w:cs="Times New Roman"/>
          <w:sz w:val="24"/>
          <w:szCs w:val="24"/>
        </w:rPr>
        <w:t>7</w:t>
      </w:r>
      <w:r w:rsidR="00203F47">
        <w:rPr>
          <w:rFonts w:ascii="Times New Roman" w:hAnsi="Times New Roman" w:cs="Times New Roman"/>
          <w:sz w:val="24"/>
          <w:szCs w:val="24"/>
        </w:rPr>
        <w:t>/2834</w:t>
      </w:r>
      <w:r>
        <w:rPr>
          <w:rFonts w:ascii="Times New Roman" w:hAnsi="Times New Roman" w:cs="Times New Roman"/>
          <w:sz w:val="24"/>
          <w:szCs w:val="24"/>
        </w:rPr>
        <w:t xml:space="preserve"> części w nieruchomości wspólnej. </w:t>
      </w:r>
    </w:p>
    <w:p w14:paraId="559E311B" w14:textId="460F4CCE" w:rsidR="009E7A4C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Przedmiotowy lokal </w:t>
      </w:r>
      <w:r w:rsidR="005E74D5">
        <w:rPr>
          <w:rFonts w:ascii="Times New Roman" w:hAnsi="Times New Roman" w:cs="Times New Roman"/>
          <w:sz w:val="24"/>
          <w:szCs w:val="24"/>
        </w:rPr>
        <w:t xml:space="preserve">mieszkalny </w:t>
      </w:r>
      <w:r w:rsidR="00203F47">
        <w:rPr>
          <w:rFonts w:ascii="Times New Roman" w:hAnsi="Times New Roman" w:cs="Times New Roman"/>
          <w:sz w:val="24"/>
          <w:szCs w:val="24"/>
        </w:rPr>
        <w:t xml:space="preserve">usytuowany jest na parterze </w:t>
      </w:r>
      <w:r w:rsidR="00BC358E">
        <w:rPr>
          <w:rFonts w:ascii="Times New Roman" w:hAnsi="Times New Roman" w:cs="Times New Roman"/>
          <w:sz w:val="24"/>
          <w:szCs w:val="24"/>
        </w:rPr>
        <w:t xml:space="preserve">wyżej opisanego budynku. </w:t>
      </w:r>
      <w:r>
        <w:rPr>
          <w:rFonts w:ascii="Times New Roman" w:hAnsi="Times New Roman" w:cs="Times New Roman"/>
          <w:sz w:val="24"/>
          <w:szCs w:val="24"/>
        </w:rPr>
        <w:t>Lokal składa się z</w:t>
      </w:r>
      <w:r w:rsidR="003959AA">
        <w:rPr>
          <w:rFonts w:ascii="Times New Roman" w:hAnsi="Times New Roman" w:cs="Times New Roman"/>
          <w:sz w:val="24"/>
          <w:szCs w:val="24"/>
        </w:rPr>
        <w:t>: pokoju, kuchni, przedpokoju i łazienki</w:t>
      </w:r>
      <w:r w:rsidR="00203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Lokal wyposażony jest </w:t>
      </w:r>
      <w:r w:rsidR="003959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instalacje: elektryczn</w:t>
      </w:r>
      <w:r w:rsidR="00BC358E">
        <w:rPr>
          <w:rFonts w:ascii="Times New Roman" w:hAnsi="Times New Roman" w:cs="Times New Roman"/>
          <w:sz w:val="24"/>
          <w:szCs w:val="24"/>
        </w:rPr>
        <w:t>ą</w:t>
      </w:r>
      <w:r w:rsidR="005C215A">
        <w:rPr>
          <w:rFonts w:ascii="Times New Roman" w:hAnsi="Times New Roman" w:cs="Times New Roman"/>
          <w:sz w:val="24"/>
          <w:szCs w:val="24"/>
        </w:rPr>
        <w:t xml:space="preserve"> (</w:t>
      </w:r>
      <w:r w:rsidR="005C215A" w:rsidRPr="003959AA">
        <w:rPr>
          <w:rFonts w:ascii="Times New Roman" w:hAnsi="Times New Roman" w:cs="Times New Roman"/>
          <w:sz w:val="24"/>
          <w:szCs w:val="24"/>
        </w:rPr>
        <w:t>brak licznika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</w:t>
      </w:r>
      <w:r w:rsidR="005E74D5">
        <w:rPr>
          <w:rFonts w:ascii="Times New Roman" w:hAnsi="Times New Roman" w:cs="Times New Roman"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sz w:val="24"/>
          <w:szCs w:val="24"/>
        </w:rPr>
        <w:t>wodociągową</w:t>
      </w:r>
      <w:r w:rsidR="005E74D5">
        <w:rPr>
          <w:rFonts w:ascii="Times New Roman" w:hAnsi="Times New Roman" w:cs="Times New Roman"/>
          <w:sz w:val="24"/>
          <w:szCs w:val="24"/>
        </w:rPr>
        <w:t xml:space="preserve"> (zimna woda</w:t>
      </w:r>
      <w:r w:rsidR="005C215A">
        <w:rPr>
          <w:rFonts w:ascii="Times New Roman" w:hAnsi="Times New Roman" w:cs="Times New Roman"/>
          <w:sz w:val="24"/>
          <w:szCs w:val="24"/>
        </w:rPr>
        <w:t xml:space="preserve"> rozprowadzona, miejska</w:t>
      </w:r>
      <w:r w:rsidR="005E74D5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 kanalizac</w:t>
      </w:r>
      <w:r w:rsidR="005E74D5">
        <w:rPr>
          <w:rFonts w:ascii="Times New Roman" w:hAnsi="Times New Roman" w:cs="Times New Roman"/>
          <w:sz w:val="24"/>
          <w:szCs w:val="24"/>
        </w:rPr>
        <w:t>ji</w:t>
      </w:r>
      <w:r w:rsidR="005C215A">
        <w:rPr>
          <w:rFonts w:ascii="Times New Roman" w:hAnsi="Times New Roman" w:cs="Times New Roman"/>
          <w:sz w:val="24"/>
          <w:szCs w:val="24"/>
        </w:rPr>
        <w:t xml:space="preserve"> (rozprowadzona, do zbiornika na nieczystości stałe)</w:t>
      </w:r>
      <w:r w:rsidR="005E74D5">
        <w:rPr>
          <w:rFonts w:ascii="Times New Roman" w:hAnsi="Times New Roman" w:cs="Times New Roman"/>
          <w:sz w:val="24"/>
          <w:szCs w:val="24"/>
        </w:rPr>
        <w:t>, ogrzewanie</w:t>
      </w:r>
      <w:r w:rsidR="005C215A">
        <w:rPr>
          <w:rFonts w:ascii="Times New Roman" w:hAnsi="Times New Roman" w:cs="Times New Roman"/>
          <w:sz w:val="24"/>
          <w:szCs w:val="24"/>
        </w:rPr>
        <w:t xml:space="preserve"> </w:t>
      </w:r>
      <w:r w:rsidR="005C215A">
        <w:rPr>
          <w:rFonts w:ascii="Times New Roman" w:hAnsi="Times New Roman" w:cs="Times New Roman"/>
          <w:sz w:val="24"/>
          <w:szCs w:val="24"/>
        </w:rPr>
        <w:br/>
        <w:t>(</w:t>
      </w:r>
      <w:r w:rsidR="003959AA">
        <w:rPr>
          <w:rFonts w:ascii="Times New Roman" w:hAnsi="Times New Roman" w:cs="Times New Roman"/>
          <w:sz w:val="24"/>
          <w:szCs w:val="24"/>
        </w:rPr>
        <w:t>indywidualne, z pieca żeliwnego typu „koza”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5E74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DF4AB" w14:textId="78D8C2A1" w:rsidR="00FA1109" w:rsidRDefault="003959A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lokalu przynależy </w:t>
      </w:r>
      <w:r w:rsidR="005C215A">
        <w:rPr>
          <w:rFonts w:ascii="Times New Roman" w:hAnsi="Times New Roman" w:cs="Times New Roman"/>
          <w:sz w:val="24"/>
          <w:szCs w:val="24"/>
        </w:rPr>
        <w:t>po</w:t>
      </w:r>
      <w:r w:rsidR="00FA1109">
        <w:rPr>
          <w:rFonts w:ascii="Times New Roman" w:hAnsi="Times New Roman" w:cs="Times New Roman"/>
          <w:sz w:val="24"/>
          <w:szCs w:val="24"/>
        </w:rPr>
        <w:t>mieszcze</w:t>
      </w:r>
      <w:r>
        <w:rPr>
          <w:rFonts w:ascii="Times New Roman" w:hAnsi="Times New Roman" w:cs="Times New Roman"/>
          <w:sz w:val="24"/>
          <w:szCs w:val="24"/>
        </w:rPr>
        <w:t xml:space="preserve">nie pomocnicze zlokalizowane w piwnicy budynku </w:t>
      </w:r>
      <w:r w:rsidR="00AA3C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pow. użytkowej 5,30 m </w:t>
      </w:r>
      <w:r w:rsidRPr="003959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E6B45" w14:textId="77777777" w:rsidR="005C215A" w:rsidRDefault="005C215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075A2DA0" w14:textId="1DE59D6F" w:rsidR="005C215A" w:rsidRPr="005C215A" w:rsidRDefault="005C215A" w:rsidP="005C215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215A">
        <w:rPr>
          <w:rFonts w:ascii="Times New Roman" w:hAnsi="Times New Roman" w:cs="Times New Roman"/>
          <w:sz w:val="24"/>
          <w:szCs w:val="24"/>
        </w:rPr>
        <w:t xml:space="preserve">Działka, na której usytuowany jest przedmiotowy lokal, znajduje się na terenie dla którego obowiązuje zmiana Miejscowego Planu Ogólnego Zagospodarowania Przestrzennego gminy Nasielsk dotyczącej zespołu wsi w rejonie rzeki Wkry, Naruszewski, 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Nasielnej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: Borkowo, Cieksyn, Dobra Wola, Lelewo, Nowiny, Nowa Wrona, Zaborze zatwierdzona Uchwałą Rady Miejskiej w Nasielsku nr XXXVIII/273/98 z dnia 18 czerwca 1998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 xml:space="preserve">z wyrokiem o 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syg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>. IV SA/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 1941/18. Działka znajduje się na terenie oznaczonym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 xml:space="preserve">w w/w planie symbolem 10 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/MN- teren usług podstawowych wbudowanych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>lub na działkach wydzielonych- w granicach obszaru chronionego krajobrazu. Dopuszcza się powiązanie ich z funkcją mieszkaniową.</w:t>
      </w:r>
    </w:p>
    <w:p w14:paraId="4CB19D70" w14:textId="2EAF9692" w:rsidR="00A54C51" w:rsidRPr="005C215A" w:rsidRDefault="005C215A" w:rsidP="005C215A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15A">
        <w:rPr>
          <w:rFonts w:ascii="Times New Roman" w:hAnsi="Times New Roman" w:cs="Times New Roman"/>
          <w:sz w:val="24"/>
          <w:szCs w:val="24"/>
        </w:rPr>
        <w:t xml:space="preserve">Nieruchomość nie jest objęta rejestrem zabytków ani gminną ewidencją zabytków.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 xml:space="preserve">Znajduje się także poza układem urbanistycznym miasta Nasielska, włączonym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>do Wojewódzkiej Ewidencji Zabytków Nieruchomych oraz przyjętym do Gminnej Ewidencji Zabytków Gminy Nasielsk</w:t>
      </w:r>
    </w:p>
    <w:p w14:paraId="3A703E6C" w14:textId="7A7CEA07" w:rsidR="00C91DB3" w:rsidRDefault="00C91DB3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Obciążenia i zobowiązania</w:t>
      </w:r>
    </w:p>
    <w:p w14:paraId="5BE50944" w14:textId="77777777" w:rsidR="000F4FDC" w:rsidRDefault="000F4FDC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nie jest obciążon</w:t>
      </w:r>
      <w:r w:rsidRPr="000F4FD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FB20A1" w14:textId="49637CA8" w:rsidR="00C91DB3" w:rsidRPr="000F4FDC" w:rsidRDefault="00761751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nieruchomości funkcjonuje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Wspólnot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Mieszkaniow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Nabywca jako właściciel lokalu będzie podmiotem praw i obowiązków wynikających z ustawy o własności lokali.</w:t>
      </w:r>
    </w:p>
    <w:p w14:paraId="252AF9B1" w14:textId="3A1F73D1" w:rsidR="00C91DB3" w:rsidRPr="000F4FDC" w:rsidRDefault="00C91DB3" w:rsidP="00C91DB3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3982B3E" w14:textId="381FE3BB" w:rsidR="00D226B2" w:rsidRPr="000F4FDC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FDC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>Przetarg ustny nieograniczony.</w:t>
      </w:r>
    </w:p>
    <w:p w14:paraId="69936359" w14:textId="77777777" w:rsidR="005C215A" w:rsidRPr="000F4FDC" w:rsidRDefault="005C215A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CCF5F" w14:textId="72A31E9B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024D9315" w:rsidR="00D226B2" w:rsidRDefault="003959A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95 469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,00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b/>
          <w:sz w:val="24"/>
          <w:szCs w:val="24"/>
        </w:rPr>
        <w:t xml:space="preserve">dziewięćdziesiąt pięć tysięcy czterysta sześćdziesiąt dziewięć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B0A86A3" w14:textId="38211077" w:rsidR="00D226B2" w:rsidRPr="00A50545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545">
        <w:rPr>
          <w:rFonts w:ascii="Times New Roman" w:hAnsi="Times New Roman" w:cs="Times New Roman"/>
          <w:sz w:val="24"/>
          <w:szCs w:val="24"/>
        </w:rPr>
        <w:t xml:space="preserve">Sprzedaż lokalu wraz z udziałem w częściach wspólnych, w oparciu o </w:t>
      </w:r>
      <w:r w:rsidR="005C215A">
        <w:rPr>
          <w:rFonts w:ascii="Times New Roman" w:hAnsi="Times New Roman" w:cs="Times New Roman"/>
          <w:sz w:val="24"/>
          <w:szCs w:val="24"/>
        </w:rPr>
        <w:t xml:space="preserve"> przepisy </w:t>
      </w:r>
      <w:r w:rsidRPr="00A50545">
        <w:rPr>
          <w:rFonts w:ascii="Times New Roman" w:hAnsi="Times New Roman" w:cs="Times New Roman"/>
          <w:sz w:val="24"/>
          <w:szCs w:val="24"/>
        </w:rPr>
        <w:t>ustaw</w:t>
      </w:r>
      <w:r w:rsidR="005C215A">
        <w:rPr>
          <w:rFonts w:ascii="Times New Roman" w:hAnsi="Times New Roman" w:cs="Times New Roman"/>
          <w:sz w:val="24"/>
          <w:szCs w:val="24"/>
        </w:rPr>
        <w:t xml:space="preserve">y </w:t>
      </w:r>
      <w:r w:rsidR="005C215A">
        <w:rPr>
          <w:rFonts w:ascii="Times New Roman" w:hAnsi="Times New Roman" w:cs="Times New Roman"/>
          <w:sz w:val="24"/>
          <w:szCs w:val="24"/>
        </w:rPr>
        <w:br/>
      </w:r>
      <w:r w:rsidRPr="00A50545">
        <w:rPr>
          <w:rFonts w:ascii="Times New Roman" w:hAnsi="Times New Roman" w:cs="Times New Roman"/>
          <w:sz w:val="24"/>
          <w:szCs w:val="24"/>
        </w:rPr>
        <w:t xml:space="preserve">o podatku od towarów i </w:t>
      </w:r>
      <w:r w:rsidR="001F6BBA">
        <w:rPr>
          <w:rFonts w:ascii="Times New Roman" w:hAnsi="Times New Roman" w:cs="Times New Roman"/>
          <w:sz w:val="24"/>
          <w:szCs w:val="24"/>
        </w:rPr>
        <w:t>usług</w:t>
      </w:r>
      <w:r w:rsidR="005C215A">
        <w:rPr>
          <w:rFonts w:ascii="Times New Roman" w:hAnsi="Times New Roman" w:cs="Times New Roman"/>
          <w:sz w:val="24"/>
          <w:szCs w:val="24"/>
        </w:rPr>
        <w:t xml:space="preserve"> </w:t>
      </w:r>
      <w:r w:rsidRPr="00A50545">
        <w:rPr>
          <w:rFonts w:ascii="Times New Roman" w:hAnsi="Times New Roman" w:cs="Times New Roman"/>
          <w:sz w:val="24"/>
          <w:szCs w:val="24"/>
        </w:rPr>
        <w:t>jest zwolniona z podatku VAT.</w:t>
      </w:r>
    </w:p>
    <w:p w14:paraId="6DDBF4E7" w14:textId="678175C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Postąpienie nie może wynosić mniej niż 1% ceny wywoławczej, w zaokrągleniu 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jest ważny bez względu na liczbę uczestników, jeśli chociaż  jeden z nich zaoferuje cenę wyższą od ceny wywoławczej.</w:t>
      </w:r>
    </w:p>
    <w:p w14:paraId="3A587716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6EDD547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52587309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9170C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A3C7D">
        <w:rPr>
          <w:rFonts w:ascii="Times New Roman" w:eastAsia="Calibri" w:hAnsi="Times New Roman" w:cs="Times New Roman"/>
          <w:b/>
          <w:sz w:val="24"/>
          <w:szCs w:val="24"/>
        </w:rPr>
        <w:t xml:space="preserve">7 </w:t>
      </w:r>
      <w:r w:rsidR="00B91435">
        <w:rPr>
          <w:rFonts w:ascii="Times New Roman" w:eastAsia="Calibri" w:hAnsi="Times New Roman" w:cs="Times New Roman"/>
          <w:b/>
          <w:sz w:val="24"/>
          <w:szCs w:val="24"/>
        </w:rPr>
        <w:t>sierpnia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3959A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5A902B0E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FA1109">
        <w:rPr>
          <w:rFonts w:ascii="Times New Roman" w:hAnsi="Times New Roman" w:cs="Times New Roman"/>
          <w:b/>
          <w:sz w:val="24"/>
          <w:szCs w:val="24"/>
        </w:rPr>
        <w:t>1</w:t>
      </w:r>
      <w:r w:rsidR="003959AA">
        <w:rPr>
          <w:rFonts w:ascii="Times New Roman" w:hAnsi="Times New Roman" w:cs="Times New Roman"/>
          <w:b/>
          <w:sz w:val="24"/>
          <w:szCs w:val="24"/>
        </w:rPr>
        <w:t>0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FA1109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3959AA">
        <w:rPr>
          <w:rFonts w:ascii="Times New Roman" w:hAnsi="Times New Roman" w:cs="Times New Roman"/>
          <w:b/>
          <w:sz w:val="24"/>
          <w:szCs w:val="24"/>
        </w:rPr>
        <w:t>dziesięć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 tysięcy </w:t>
      </w:r>
      <w:r w:rsidRPr="00085E74">
        <w:rPr>
          <w:rFonts w:ascii="Times New Roman" w:hAnsi="Times New Roman" w:cs="Times New Roman"/>
          <w:b/>
          <w:sz w:val="24"/>
          <w:szCs w:val="24"/>
        </w:rPr>
        <w:t>złotych).</w:t>
      </w:r>
    </w:p>
    <w:p w14:paraId="1B088AEF" w14:textId="276CFC18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91435">
        <w:rPr>
          <w:rFonts w:ascii="Times New Roman" w:hAnsi="Times New Roman" w:cs="Times New Roman"/>
          <w:b/>
          <w:sz w:val="24"/>
          <w:szCs w:val="24"/>
        </w:rPr>
        <w:t>2</w:t>
      </w:r>
      <w:r w:rsidR="00AA3C7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91435">
        <w:rPr>
          <w:rFonts w:ascii="Times New Roman" w:hAnsi="Times New Roman" w:cs="Times New Roman"/>
          <w:b/>
          <w:sz w:val="24"/>
          <w:szCs w:val="24"/>
        </w:rPr>
        <w:t>sierpnia 2025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95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6A879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2A6B9895" w14:textId="34830D14" w:rsidR="003959AA" w:rsidRDefault="003959AA" w:rsidP="003959A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 położenie i nr lokalu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, które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 wpłata dotyczy. Wadium winno zostać uznane 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na rachunku Urzędu Miejskiego do dnia </w:t>
      </w:r>
      <w:r w:rsidR="00B914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91435">
        <w:rPr>
          <w:rFonts w:ascii="Times New Roman" w:hAnsi="Times New Roman" w:cs="Times New Roman"/>
          <w:b/>
          <w:bCs/>
          <w:sz w:val="24"/>
          <w:szCs w:val="24"/>
        </w:rPr>
        <w:t>sierpnia 2025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00F729" w14:textId="5C156935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</w:t>
      </w:r>
      <w:r w:rsidR="0042465F">
        <w:rPr>
          <w:rFonts w:ascii="Times New Roman" w:hAnsi="Times New Roman" w:cs="Times New Roman"/>
          <w:sz w:val="24"/>
          <w:szCs w:val="24"/>
        </w:rPr>
        <w:t>lokalu</w:t>
      </w:r>
      <w:r w:rsidRPr="00085E74">
        <w:rPr>
          <w:rFonts w:ascii="Times New Roman" w:hAnsi="Times New Roman" w:cs="Times New Roman"/>
          <w:sz w:val="24"/>
          <w:szCs w:val="24"/>
        </w:rPr>
        <w:t xml:space="preserve">. Pozostałym uczestnikom wadium zostanie zwrócone nie później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niż przed upływem 3 dni od zamknięcia przetargu na wskazane przez nich konta.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Wadium w powyższym terminie zwraca się uczestnikom w wypadku odwołania, zamknięcia, unieważniania lub zakończenia przetargu wynikiem negatywnym.</w:t>
      </w:r>
    </w:p>
    <w:p w14:paraId="3F008AE8" w14:textId="77777777" w:rsidR="00AA3C7D" w:rsidRPr="00085E74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63E2A813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 przypadku, gdy osoba wskazana w protokole</w:t>
      </w:r>
      <w:r w:rsidR="0003651F">
        <w:rPr>
          <w:rFonts w:ascii="Times New Roman" w:hAnsi="Times New Roman" w:cs="Times New Roman"/>
          <w:sz w:val="24"/>
          <w:szCs w:val="24"/>
        </w:rPr>
        <w:t xml:space="preserve"> z</w:t>
      </w:r>
      <w:r w:rsidRPr="00085E74">
        <w:rPr>
          <w:rFonts w:ascii="Times New Roman" w:hAnsi="Times New Roman" w:cs="Times New Roman"/>
          <w:sz w:val="24"/>
          <w:szCs w:val="24"/>
        </w:rPr>
        <w:t xml:space="preserve"> przeprowadzonego przetargu </w:t>
      </w:r>
      <w:r w:rsidR="0003651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jako nabywca uchyla się od zawarcia umowy, w szczególności nie przystąpi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bez usprawiedliwienia do zawarcia umowy w miejscu i terminie podanym w zawiadomieniu, organizator przetargu może odstąpić od zawarcia umowy, wpłacone wadium nie podlega zwrotowi.</w:t>
      </w:r>
    </w:p>
    <w:p w14:paraId="6AA84F1F" w14:textId="77777777" w:rsidR="00AA3C7D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lastRenderedPageBreak/>
        <w:t>Informacje dodatkowe:</w:t>
      </w:r>
    </w:p>
    <w:p w14:paraId="1BC8F87D" w14:textId="77777777" w:rsidR="0042465F" w:rsidRPr="00085E74" w:rsidRDefault="0042465F" w:rsidP="0042465F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7F1813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56F60DF7" w14:textId="3F1843D2" w:rsidR="0042465F" w:rsidRPr="00C96E67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adresu zamieszkania </w:t>
      </w:r>
      <w:r w:rsidR="00441B71">
        <w:rPr>
          <w:rFonts w:eastAsia="Calibri"/>
          <w:sz w:val="24"/>
        </w:rPr>
        <w:br/>
      </w:r>
      <w:r w:rsidRPr="00C96E67">
        <w:rPr>
          <w:rFonts w:eastAsia="Calibri"/>
          <w:sz w:val="24"/>
        </w:rPr>
        <w:t>oraz adresu do doręczeń, w tym adres elektroniczny,</w:t>
      </w:r>
    </w:p>
    <w:p w14:paraId="38829C6A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05B766A1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oraz odpis z właściwego rejestru,</w:t>
      </w:r>
    </w:p>
    <w:p w14:paraId="67E8D2FA" w14:textId="77777777" w:rsidR="0042465F" w:rsidRPr="00036D91" w:rsidRDefault="0042465F" w:rsidP="0042465F">
      <w:pPr>
        <w:pStyle w:val="Tekstpodstawowywcity2"/>
        <w:numPr>
          <w:ilvl w:val="0"/>
          <w:numId w:val="3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>osoby prawne i spółki będą dopuszczone do przetargu po okazaniu umowy spółki, aktualnego wyciągu z KRS, aktualnej listy wspólników,</w:t>
      </w:r>
    </w:p>
    <w:p w14:paraId="69F2AC44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1DC798A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0D38F4E0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5D16E88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52E4456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1A46AA7A" w14:textId="77777777" w:rsidR="0042465F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406D70D" w14:textId="0B014BE2" w:rsidR="0042465F" w:rsidRPr="00085E74" w:rsidRDefault="0042465F" w:rsidP="0042465F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 zapoznać się ze stanem prawnym i faktycznym przedmiotu przetargu</w:t>
      </w:r>
      <w:r w:rsidR="00AA3C7D">
        <w:rPr>
          <w:bCs/>
          <w:sz w:val="24"/>
        </w:rPr>
        <w:t xml:space="preserve">. </w:t>
      </w:r>
      <w:r>
        <w:rPr>
          <w:bCs/>
          <w:sz w:val="24"/>
        </w:rPr>
        <w:t xml:space="preserve">Nabywca przejmie </w:t>
      </w:r>
      <w:r w:rsidR="00441B71">
        <w:rPr>
          <w:bCs/>
          <w:sz w:val="24"/>
        </w:rPr>
        <w:t>przedmiot przetargu</w:t>
      </w:r>
      <w:r>
        <w:rPr>
          <w:bCs/>
          <w:sz w:val="24"/>
        </w:rPr>
        <w:t xml:space="preserve"> w stanie istniejącym. Rozpoznanie wszelkich warunków faktycznych i prawnych niezbędnych do realizacji planowanej inwestycji, leży w całości po stronie przystępującego do przetargu i stanowi obszar jego ryzyka.</w:t>
      </w:r>
    </w:p>
    <w:p w14:paraId="3574C133" w14:textId="77777777" w:rsidR="0042465F" w:rsidRPr="00085E74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52FE4EB" w14:textId="77777777" w:rsidR="0042465F" w:rsidRPr="00B6639A" w:rsidRDefault="0042465F" w:rsidP="0042465F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Urzędu Miejskiego w Nasielsku pokój nr 210, 215 (II piętro) lub pod nr tel. 23/ 69 33 115,  23/ 69 33 027 </w:t>
      </w:r>
    </w:p>
    <w:p w14:paraId="396DD999" w14:textId="77777777" w:rsidR="0042465F" w:rsidRPr="00085E74" w:rsidRDefault="0042465F" w:rsidP="0042465F">
      <w:pPr>
        <w:pStyle w:val="Tekstpodstawowywcity2"/>
        <w:ind w:left="142" w:firstLine="0"/>
        <w:jc w:val="both"/>
        <w:rPr>
          <w:bCs/>
          <w:sz w:val="24"/>
        </w:rPr>
      </w:pPr>
    </w:p>
    <w:p w14:paraId="46418E56" w14:textId="5E7AD52D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441B7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5BFE453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7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http://www.nasielsk.pl/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44B2563A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Biuletynie Informacji Publicznej: </w:t>
      </w:r>
      <w:hyperlink r:id="rId8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http://www.umnasielsk.bip.org.pl/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 </w:t>
      </w:r>
    </w:p>
    <w:p w14:paraId="08A2C39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67364D7F" w14:textId="77777777" w:rsidR="0042465F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66FCC6D5" w14:textId="77777777" w:rsidR="00441B71" w:rsidRPr="00B6639A" w:rsidRDefault="00441B71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</w:p>
    <w:p w14:paraId="605AD9F2" w14:textId="77777777" w:rsidR="0042465F" w:rsidRDefault="0042465F" w:rsidP="0042465F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186803FD" w14:textId="22938DB7" w:rsidR="0042465F" w:rsidRDefault="0042465F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33ECC643" w14:textId="59FC319F" w:rsidR="0042465F" w:rsidRDefault="00AA3C7D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</w:t>
      </w:r>
      <w:r w:rsidR="0042465F">
        <w:rPr>
          <w:bCs/>
          <w:sz w:val="22"/>
          <w:szCs w:val="22"/>
        </w:rPr>
        <w:t xml:space="preserve">Radosław </w:t>
      </w:r>
      <w:proofErr w:type="spellStart"/>
      <w:r w:rsidR="0042465F">
        <w:rPr>
          <w:bCs/>
          <w:sz w:val="22"/>
          <w:szCs w:val="22"/>
        </w:rPr>
        <w:t>Kasiak</w:t>
      </w:r>
      <w:proofErr w:type="spellEnd"/>
    </w:p>
    <w:sectPr w:rsidR="0042465F" w:rsidSect="00AA3C7D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429C" w14:textId="77777777" w:rsidR="003959AA" w:rsidRDefault="003959AA" w:rsidP="003959AA">
      <w:pPr>
        <w:spacing w:after="0" w:line="240" w:lineRule="auto"/>
      </w:pPr>
      <w:r>
        <w:separator/>
      </w:r>
    </w:p>
  </w:endnote>
  <w:endnote w:type="continuationSeparator" w:id="0">
    <w:p w14:paraId="76211E32" w14:textId="77777777" w:rsidR="003959AA" w:rsidRDefault="003959AA" w:rsidP="003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314B" w14:textId="77777777" w:rsidR="003959AA" w:rsidRDefault="003959AA" w:rsidP="003959AA">
      <w:pPr>
        <w:spacing w:after="0" w:line="240" w:lineRule="auto"/>
      </w:pPr>
      <w:r>
        <w:separator/>
      </w:r>
    </w:p>
  </w:footnote>
  <w:footnote w:type="continuationSeparator" w:id="0">
    <w:p w14:paraId="154518B2" w14:textId="77777777" w:rsidR="003959AA" w:rsidRDefault="003959AA" w:rsidP="0039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C332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51F"/>
    <w:rsid w:val="0005080F"/>
    <w:rsid w:val="00061106"/>
    <w:rsid w:val="000940BC"/>
    <w:rsid w:val="000A0A6C"/>
    <w:rsid w:val="000F4FDC"/>
    <w:rsid w:val="001D449F"/>
    <w:rsid w:val="001F6BBA"/>
    <w:rsid w:val="00203F47"/>
    <w:rsid w:val="00252808"/>
    <w:rsid w:val="002531EC"/>
    <w:rsid w:val="00336FFA"/>
    <w:rsid w:val="003959AA"/>
    <w:rsid w:val="0042465F"/>
    <w:rsid w:val="00441B71"/>
    <w:rsid w:val="004E3F28"/>
    <w:rsid w:val="00514D7B"/>
    <w:rsid w:val="005C215A"/>
    <w:rsid w:val="005D29E9"/>
    <w:rsid w:val="005E74D5"/>
    <w:rsid w:val="006A10A8"/>
    <w:rsid w:val="00761751"/>
    <w:rsid w:val="008546A4"/>
    <w:rsid w:val="00887DDB"/>
    <w:rsid w:val="008A0221"/>
    <w:rsid w:val="009170C1"/>
    <w:rsid w:val="009625BF"/>
    <w:rsid w:val="009E7A4C"/>
    <w:rsid w:val="00A34938"/>
    <w:rsid w:val="00A54C51"/>
    <w:rsid w:val="00A86302"/>
    <w:rsid w:val="00AA3C7D"/>
    <w:rsid w:val="00B91435"/>
    <w:rsid w:val="00BC358E"/>
    <w:rsid w:val="00C47562"/>
    <w:rsid w:val="00C91DB3"/>
    <w:rsid w:val="00C96E67"/>
    <w:rsid w:val="00CC5FD0"/>
    <w:rsid w:val="00CF39A7"/>
    <w:rsid w:val="00D226B2"/>
    <w:rsid w:val="00ED7EC7"/>
    <w:rsid w:val="00FA1109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odstawowy2">
    <w:name w:val="Body Text 2"/>
    <w:basedOn w:val="Normalny"/>
    <w:link w:val="Tekstpodstawowy2Znak"/>
    <w:uiPriority w:val="99"/>
    <w:unhideWhenUsed/>
    <w:rsid w:val="00C91D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nasielsk.bip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iel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2</cp:revision>
  <cp:lastPrinted>2025-07-08T08:04:00Z</cp:lastPrinted>
  <dcterms:created xsi:type="dcterms:W3CDTF">2025-07-08T08:05:00Z</dcterms:created>
  <dcterms:modified xsi:type="dcterms:W3CDTF">2025-07-08T08:05:00Z</dcterms:modified>
</cp:coreProperties>
</file>